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AB6" w:rsidRPr="008415B0" w:rsidRDefault="006C6AB6" w:rsidP="006C6AB6">
      <w:pPr>
        <w:tabs>
          <w:tab w:val="right" w:pos="9638"/>
        </w:tabs>
        <w:rPr>
          <w:rFonts w:ascii="Arial" w:hAnsi="Arial" w:cs="Arial"/>
          <w:b/>
          <w:bCs/>
          <w:sz w:val="24"/>
          <w:szCs w:val="24"/>
        </w:rPr>
      </w:pPr>
      <w:r>
        <w:rPr>
          <w:rFonts w:ascii="Arial" w:hAnsi="Arial" w:cs="Arial"/>
          <w:b/>
          <w:bCs/>
          <w:sz w:val="24"/>
          <w:szCs w:val="24"/>
        </w:rPr>
        <w:t>SA WG2 Meeting #112</w:t>
      </w:r>
      <w:r>
        <w:rPr>
          <w:rFonts w:ascii="Arial" w:hAnsi="Arial" w:cs="Arial"/>
          <w:b/>
          <w:bCs/>
          <w:sz w:val="24"/>
          <w:szCs w:val="24"/>
        </w:rPr>
        <w:tab/>
        <w:t>S2-15</w:t>
      </w:r>
      <w:r w:rsidR="00624B64" w:rsidRPr="00624B64">
        <w:t xml:space="preserve"> </w:t>
      </w:r>
      <w:r w:rsidR="00624B64" w:rsidRPr="00624B64">
        <w:rPr>
          <w:rFonts w:ascii="Arial" w:hAnsi="Arial" w:cs="Arial"/>
          <w:b/>
          <w:bCs/>
          <w:sz w:val="24"/>
          <w:szCs w:val="24"/>
        </w:rPr>
        <w:t>3936</w:t>
      </w:r>
    </w:p>
    <w:p w:rsidR="006C6AB6" w:rsidRPr="000C085F" w:rsidRDefault="006C6AB6" w:rsidP="006C6AB6">
      <w:pPr>
        <w:pBdr>
          <w:bottom w:val="single" w:sz="6" w:space="0" w:color="auto"/>
        </w:pBdr>
        <w:tabs>
          <w:tab w:val="right" w:pos="9638"/>
        </w:tabs>
        <w:rPr>
          <w:rFonts w:ascii="Arial" w:hAnsi="Arial" w:cs="Arial"/>
          <w:b/>
          <w:bCs/>
          <w:color w:val="auto"/>
          <w:sz w:val="24"/>
          <w:szCs w:val="24"/>
          <w:lang w:eastAsia="en-US"/>
        </w:rPr>
      </w:pPr>
      <w:r>
        <w:rPr>
          <w:rFonts w:ascii="Arial" w:hAnsi="Arial" w:cs="Arial"/>
          <w:b/>
          <w:bCs/>
          <w:sz w:val="24"/>
          <w:szCs w:val="24"/>
        </w:rPr>
        <w:t>16-20 November 2015, Anaheim, USA</w:t>
      </w:r>
      <w:r w:rsidRPr="008415B0">
        <w:rPr>
          <w:rFonts w:ascii="Arial" w:hAnsi="Arial" w:cs="Arial"/>
          <w:b/>
          <w:bCs/>
        </w:rPr>
        <w:tab/>
        <w:t>(</w:t>
      </w:r>
      <w:r w:rsidRPr="008415B0">
        <w:rPr>
          <w:rFonts w:ascii="Arial" w:hAnsi="Arial" w:cs="Arial"/>
          <w:b/>
          <w:bCs/>
          <w:color w:val="0000FF"/>
        </w:rPr>
        <w:t>revision of S2-15yyyy</w:t>
      </w:r>
      <w:r w:rsidRPr="008415B0">
        <w:rPr>
          <w:rFonts w:ascii="Arial" w:hAnsi="Arial" w:cs="Arial"/>
          <w:b/>
          <w:bCs/>
        </w:rPr>
        <w:t>)</w:t>
      </w:r>
    </w:p>
    <w:p w:rsidR="006C6AB6" w:rsidRPr="006C6AB6" w:rsidRDefault="006C6AB6" w:rsidP="006C6AB6">
      <w:pPr>
        <w:ind w:left="2127" w:hanging="2127"/>
        <w:rPr>
          <w:rFonts w:ascii="Arial" w:hAnsi="Arial" w:cs="Arial"/>
          <w:b/>
          <w:lang w:val="en-US"/>
        </w:rPr>
      </w:pPr>
      <w:r w:rsidRPr="006C6AB6">
        <w:rPr>
          <w:rFonts w:ascii="Arial" w:hAnsi="Arial" w:cs="Arial"/>
          <w:b/>
          <w:lang w:val="en-US"/>
        </w:rPr>
        <w:t>Source:</w:t>
      </w:r>
      <w:r w:rsidRPr="006C6AB6">
        <w:rPr>
          <w:rFonts w:ascii="Arial" w:hAnsi="Arial" w:cs="Arial"/>
          <w:b/>
          <w:lang w:val="en-US"/>
        </w:rPr>
        <w:tab/>
        <w:t>Deutsche Telekom AG</w:t>
      </w:r>
    </w:p>
    <w:p w:rsidR="006C6AB6" w:rsidRPr="000C085F" w:rsidRDefault="006C6AB6" w:rsidP="006C6AB6">
      <w:pPr>
        <w:ind w:left="2127" w:hanging="2127"/>
        <w:rPr>
          <w:rFonts w:ascii="Arial" w:hAnsi="Arial" w:cs="Arial"/>
          <w:b/>
          <w:lang w:val="en-US"/>
        </w:rPr>
      </w:pPr>
      <w:r w:rsidRPr="000C085F">
        <w:rPr>
          <w:rFonts w:ascii="Arial" w:hAnsi="Arial" w:cs="Arial"/>
          <w:b/>
          <w:lang w:val="en-US"/>
        </w:rPr>
        <w:t>Title:</w:t>
      </w:r>
      <w:r w:rsidRPr="000C085F">
        <w:rPr>
          <w:rFonts w:ascii="Arial" w:hAnsi="Arial" w:cs="Arial"/>
          <w:b/>
          <w:lang w:val="en-US"/>
        </w:rPr>
        <w:tab/>
      </w:r>
      <w:proofErr w:type="spellStart"/>
      <w:r w:rsidRPr="000C085F">
        <w:rPr>
          <w:rFonts w:ascii="Arial" w:hAnsi="Arial" w:cs="Arial"/>
          <w:sz w:val="22"/>
          <w:szCs w:val="22"/>
          <w:lang w:val="en-US"/>
        </w:rPr>
        <w:t>SeDoC</w:t>
      </w:r>
      <w:proofErr w:type="spellEnd"/>
      <w:r w:rsidRPr="000C085F">
        <w:rPr>
          <w:rFonts w:ascii="Arial" w:hAnsi="Arial" w:cs="Arial"/>
          <w:sz w:val="22"/>
          <w:szCs w:val="22"/>
          <w:lang w:val="en-US"/>
        </w:rPr>
        <w:t xml:space="preserve"> TR Skeleton and Key Issues</w:t>
      </w:r>
    </w:p>
    <w:p w:rsidR="006C6AB6" w:rsidRPr="008415B0" w:rsidRDefault="006C6AB6" w:rsidP="006C6AB6">
      <w:pPr>
        <w:ind w:left="2127" w:hanging="2127"/>
        <w:rPr>
          <w:rFonts w:ascii="Arial" w:hAnsi="Arial" w:cs="Arial"/>
          <w:b/>
        </w:rPr>
      </w:pPr>
      <w:r w:rsidRPr="008415B0">
        <w:rPr>
          <w:rFonts w:ascii="Arial" w:hAnsi="Arial" w:cs="Arial"/>
          <w:b/>
        </w:rPr>
        <w:t>Document for:</w:t>
      </w:r>
      <w:r w:rsidRPr="008415B0">
        <w:rPr>
          <w:rFonts w:ascii="Arial" w:hAnsi="Arial" w:cs="Arial"/>
          <w:b/>
        </w:rPr>
        <w:tab/>
        <w:t>Approval</w:t>
      </w:r>
    </w:p>
    <w:p w:rsidR="006C6AB6" w:rsidRPr="008415B0" w:rsidRDefault="006C6AB6" w:rsidP="006C6AB6">
      <w:pPr>
        <w:ind w:left="2127" w:hanging="2127"/>
        <w:rPr>
          <w:rFonts w:ascii="Arial" w:hAnsi="Arial" w:cs="Arial"/>
          <w:b/>
        </w:rPr>
      </w:pPr>
      <w:r>
        <w:rPr>
          <w:rFonts w:ascii="Arial" w:hAnsi="Arial" w:cs="Arial"/>
          <w:b/>
        </w:rPr>
        <w:t>Agenda Item:</w:t>
      </w:r>
      <w:r>
        <w:rPr>
          <w:rFonts w:ascii="Arial" w:hAnsi="Arial" w:cs="Arial"/>
          <w:b/>
        </w:rPr>
        <w:tab/>
        <w:t>6.11</w:t>
      </w:r>
    </w:p>
    <w:p w:rsidR="006C6AB6" w:rsidRPr="008415B0" w:rsidRDefault="006C6AB6" w:rsidP="006C6AB6">
      <w:pPr>
        <w:ind w:left="2127" w:hanging="2127"/>
        <w:rPr>
          <w:rFonts w:ascii="Arial" w:hAnsi="Arial" w:cs="Arial"/>
          <w:b/>
        </w:rPr>
      </w:pPr>
      <w:r w:rsidRPr="008415B0">
        <w:rPr>
          <w:rFonts w:ascii="Arial" w:hAnsi="Arial" w:cs="Arial"/>
          <w:b/>
        </w:rPr>
        <w:t>Work Item / Release:</w:t>
      </w:r>
      <w:r w:rsidRPr="008415B0">
        <w:rPr>
          <w:rFonts w:ascii="Arial" w:hAnsi="Arial" w:cs="Arial"/>
          <w:b/>
        </w:rPr>
        <w:tab/>
      </w:r>
      <w:proofErr w:type="spellStart"/>
      <w:r>
        <w:rPr>
          <w:rFonts w:ascii="Arial" w:hAnsi="Arial" w:cs="Arial"/>
          <w:b/>
        </w:rPr>
        <w:t>FS_SeDoC</w:t>
      </w:r>
      <w:proofErr w:type="spellEnd"/>
      <w:r>
        <w:rPr>
          <w:rFonts w:ascii="Arial" w:hAnsi="Arial" w:cs="Arial"/>
          <w:b/>
        </w:rPr>
        <w:t>/Rel-14</w:t>
      </w:r>
    </w:p>
    <w:p w:rsidR="006C6AB6" w:rsidRDefault="006C6AB6" w:rsidP="006C6AB6">
      <w:pPr>
        <w:rPr>
          <w:rFonts w:cs="Arial"/>
          <w:i/>
        </w:rPr>
      </w:pPr>
      <w:r>
        <w:rPr>
          <w:rFonts w:cs="Arial"/>
          <w:i/>
        </w:rPr>
        <w:t xml:space="preserve">Abstract of the contribution: </w:t>
      </w:r>
      <w:r w:rsidRPr="000C085F">
        <w:rPr>
          <w:rFonts w:cs="Arial"/>
          <w:i/>
        </w:rPr>
        <w:t xml:space="preserve">This contribution proposes </w:t>
      </w:r>
      <w:r>
        <w:rPr>
          <w:rFonts w:cs="Arial"/>
          <w:i/>
        </w:rPr>
        <w:t xml:space="preserve">the </w:t>
      </w:r>
      <w:r w:rsidRPr="000C085F">
        <w:rPr>
          <w:rFonts w:cs="Arial"/>
          <w:i/>
        </w:rPr>
        <w:t>TR structure and key issues for the study.</w:t>
      </w:r>
    </w:p>
    <w:p w:rsidR="006C6AB6" w:rsidRDefault="006C6AB6">
      <w:r>
        <w:br w:type="page"/>
      </w:r>
    </w:p>
    <w:p w:rsidR="007D2E38" w:rsidRPr="00235394" w:rsidRDefault="007D2E38" w:rsidP="007D2E38">
      <w:pPr>
        <w:pStyle w:val="ZA"/>
        <w:framePr w:wrap="notBeside"/>
      </w:pPr>
      <w:r w:rsidRPr="00235394">
        <w:rPr>
          <w:sz w:val="64"/>
        </w:rPr>
        <w:t xml:space="preserve">3GPP TR </w:t>
      </w:r>
      <w:r>
        <w:rPr>
          <w:sz w:val="64"/>
        </w:rPr>
        <w:t>23.</w:t>
      </w:r>
      <w:r w:rsidR="00A23C71">
        <w:rPr>
          <w:sz w:val="64"/>
        </w:rPr>
        <w:t>x</w:t>
      </w:r>
      <w:r>
        <w:rPr>
          <w:sz w:val="64"/>
        </w:rPr>
        <w:t>yz</w:t>
      </w:r>
      <w:r w:rsidRPr="00235394">
        <w:rPr>
          <w:sz w:val="64"/>
        </w:rPr>
        <w:t xml:space="preserve"> </w:t>
      </w:r>
      <w:r w:rsidRPr="00235394">
        <w:t>V</w:t>
      </w:r>
      <w:r>
        <w:t>0</w:t>
      </w:r>
      <w:r w:rsidRPr="00235394">
        <w:t>.</w:t>
      </w:r>
      <w:r w:rsidR="006259EF">
        <w:t>1</w:t>
      </w:r>
      <w:r w:rsidRPr="00235394">
        <w:t>.</w:t>
      </w:r>
      <w:r>
        <w:t>0</w:t>
      </w:r>
      <w:r>
        <w:rPr>
          <w:sz w:val="32"/>
        </w:rPr>
        <w:t>(201</w:t>
      </w:r>
      <w:r w:rsidR="00311A66">
        <w:rPr>
          <w:sz w:val="32"/>
        </w:rPr>
        <w:t>5</w:t>
      </w:r>
      <w:r>
        <w:rPr>
          <w:sz w:val="32"/>
        </w:rPr>
        <w:t>-1</w:t>
      </w:r>
      <w:r w:rsidR="0061554E">
        <w:rPr>
          <w:sz w:val="32"/>
        </w:rPr>
        <w:t>1</w:t>
      </w:r>
      <w:r w:rsidRPr="00235394">
        <w:rPr>
          <w:sz w:val="32"/>
        </w:rPr>
        <w:t>)</w:t>
      </w:r>
    </w:p>
    <w:p w:rsidR="007D2E38" w:rsidRPr="00235394" w:rsidRDefault="007D2E38" w:rsidP="007D2E38">
      <w:pPr>
        <w:pStyle w:val="ZB"/>
        <w:framePr w:wrap="notBeside"/>
      </w:pPr>
      <w:r w:rsidRPr="00235394">
        <w:t>Technical Report</w:t>
      </w:r>
    </w:p>
    <w:p w:rsidR="007D2E38" w:rsidRPr="00235394" w:rsidRDefault="007D2E38" w:rsidP="007D2E38">
      <w:pPr>
        <w:pStyle w:val="ZT"/>
        <w:framePr w:wrap="notBeside"/>
      </w:pPr>
      <w:r w:rsidRPr="00235394">
        <w:t>3rd Generation Partnership Project;</w:t>
      </w:r>
    </w:p>
    <w:p w:rsidR="007D2E38" w:rsidRPr="00235394" w:rsidRDefault="007D2E38" w:rsidP="007D2E38">
      <w:pPr>
        <w:pStyle w:val="ZT"/>
        <w:framePr w:wrap="notBeside"/>
      </w:pPr>
      <w:r w:rsidRPr="00235394">
        <w:t xml:space="preserve">Technical Specification Group </w:t>
      </w:r>
      <w:r>
        <w:t>Services and System Aspects</w:t>
      </w:r>
      <w:r w:rsidRPr="00235394">
        <w:t>;</w:t>
      </w:r>
    </w:p>
    <w:p w:rsidR="007D2E38" w:rsidRPr="00235394" w:rsidRDefault="003705BA" w:rsidP="007D2E38">
      <w:pPr>
        <w:pStyle w:val="ZT"/>
        <w:framePr w:wrap="notBeside"/>
      </w:pPr>
      <w:r>
        <w:rPr>
          <w:rFonts w:cs="Arial"/>
        </w:rPr>
        <w:t>Service Domain Centralization</w:t>
      </w:r>
      <w:r w:rsidR="007D2E38" w:rsidRPr="00235394">
        <w:t>;</w:t>
      </w:r>
    </w:p>
    <w:p w:rsidR="007D2E38" w:rsidRPr="00235394" w:rsidRDefault="007D2E38" w:rsidP="007D2E38">
      <w:pPr>
        <w:pStyle w:val="ZT"/>
        <w:framePr w:wrap="notBeside"/>
        <w:rPr>
          <w:i/>
          <w:sz w:val="28"/>
        </w:rPr>
      </w:pPr>
      <w:r w:rsidRPr="00235394">
        <w:t xml:space="preserve"> (</w:t>
      </w:r>
      <w:r w:rsidRPr="00235394">
        <w:rPr>
          <w:rStyle w:val="ZGSM"/>
        </w:rPr>
        <w:t>Release 1</w:t>
      </w:r>
      <w:r w:rsidR="00311A66">
        <w:rPr>
          <w:rStyle w:val="ZGSM"/>
        </w:rPr>
        <w:t>4</w:t>
      </w:r>
      <w:r w:rsidRPr="00235394">
        <w:t>)</w:t>
      </w:r>
    </w:p>
    <w:p w:rsidR="007D2E38" w:rsidRPr="00235394" w:rsidRDefault="007D2E38" w:rsidP="007D2E38">
      <w:pPr>
        <w:pStyle w:val="ZU"/>
        <w:framePr w:h="4929" w:hRule="exact" w:wrap="notBeside"/>
        <w:tabs>
          <w:tab w:val="right" w:pos="10206"/>
        </w:tabs>
        <w:jc w:val="left"/>
        <w:rPr>
          <w:color w:val="0000FF"/>
        </w:rPr>
      </w:pPr>
      <w:r w:rsidRPr="00235394">
        <w:rPr>
          <w:color w:val="0000FF"/>
        </w:rPr>
        <w:tab/>
      </w:r>
    </w:p>
    <w:p w:rsidR="007D2E38" w:rsidRPr="00235394" w:rsidRDefault="007D2E38" w:rsidP="007D2E38">
      <w:pPr>
        <w:pStyle w:val="ZU"/>
        <w:framePr w:h="4929" w:hRule="exact" w:wrap="notBeside"/>
        <w:tabs>
          <w:tab w:val="right" w:pos="10206"/>
        </w:tabs>
        <w:jc w:val="left"/>
        <w:rPr>
          <w:color w:val="0000FF"/>
        </w:rPr>
      </w:pPr>
      <w:r w:rsidRPr="00235394">
        <w:rPr>
          <w:color w:val="0000FF"/>
        </w:rPr>
        <w:tab/>
      </w:r>
    </w:p>
    <w:p w:rsidR="007D2E38" w:rsidRPr="00235394" w:rsidRDefault="007D2E38" w:rsidP="007D2E38">
      <w:pPr>
        <w:pStyle w:val="ZU"/>
        <w:framePr w:h="4929" w:hRule="exact" w:wrap="notBeside"/>
        <w:tabs>
          <w:tab w:val="right" w:pos="10206"/>
        </w:tabs>
        <w:jc w:val="left"/>
      </w:pPr>
      <w:r w:rsidRPr="00235394">
        <w:rPr>
          <w:color w:val="0000FF"/>
        </w:rPr>
        <w:tab/>
      </w:r>
    </w:p>
    <w:p w:rsidR="007D2E38" w:rsidRPr="00235394" w:rsidRDefault="00C3661E" w:rsidP="007D2E38">
      <w:pPr>
        <w:pStyle w:val="ZU"/>
        <w:framePr w:h="4929" w:hRule="exact" w:wrap="notBeside"/>
        <w:tabs>
          <w:tab w:val="right" w:pos="10206"/>
        </w:tabs>
        <w:jc w:val="lef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83.5pt">
            <v:imagedata r:id="rId8" o:title="LTE Advanced-Logo"/>
          </v:shape>
        </w:pict>
      </w:r>
      <w:r w:rsidR="007D2E38" w:rsidRPr="00235394">
        <w:rPr>
          <w:color w:val="0000FF"/>
        </w:rPr>
        <w:tab/>
      </w:r>
      <w:r>
        <w:pict>
          <v:shape id="_x0000_i1026" type="#_x0000_t75" style="width:128.45pt;height:74.9pt">
            <v:imagedata r:id="rId9" o:title="3GPP-logo_web"/>
          </v:shape>
        </w:pict>
      </w:r>
    </w:p>
    <w:p w:rsidR="007D2E38" w:rsidRPr="00235394" w:rsidRDefault="007D2E38" w:rsidP="007D2E38">
      <w:pPr>
        <w:pStyle w:val="ZU"/>
        <w:framePr w:h="4929" w:hRule="exact" w:wrap="notBeside"/>
        <w:tabs>
          <w:tab w:val="right" w:pos="10206"/>
        </w:tabs>
        <w:jc w:val="left"/>
      </w:pPr>
    </w:p>
    <w:p w:rsidR="007D2E38" w:rsidRPr="00235394" w:rsidRDefault="007D2E38" w:rsidP="007D2E38">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7D2E38" w:rsidRPr="00235394" w:rsidRDefault="007D2E38" w:rsidP="007D2E38">
      <w:pPr>
        <w:pStyle w:val="ZV"/>
        <w:framePr w:wrap="notBeside"/>
      </w:pPr>
    </w:p>
    <w:p w:rsidR="007D2E38" w:rsidRPr="00D15555" w:rsidRDefault="007D2E38" w:rsidP="007D2E38">
      <w:pPr>
        <w:rPr>
          <w:rFonts w:eastAsia="MS Mincho"/>
        </w:rPr>
      </w:pPr>
    </w:p>
    <w:p w:rsidR="007D2E38" w:rsidRPr="00235394" w:rsidRDefault="007D2E38" w:rsidP="007D2E38">
      <w:pPr>
        <w:sectPr w:rsidR="007D2E38" w:rsidRPr="00235394">
          <w:headerReference w:type="even" r:id="rId10"/>
          <w:footnotePr>
            <w:numRestart w:val="eachSect"/>
          </w:footnotePr>
          <w:pgSz w:w="11907" w:h="16840"/>
          <w:pgMar w:top="2268" w:right="851" w:bottom="10773" w:left="851" w:header="0" w:footer="0" w:gutter="0"/>
          <w:cols w:space="720"/>
        </w:sectPr>
      </w:pPr>
    </w:p>
    <w:p w:rsidR="007D2E38" w:rsidRPr="00235394" w:rsidRDefault="007D2E38" w:rsidP="007D2E38"/>
    <w:p w:rsidR="007D2E38" w:rsidRPr="00235394" w:rsidRDefault="007D2E38" w:rsidP="007D2E38">
      <w:pPr>
        <w:pStyle w:val="FP"/>
        <w:framePr w:wrap="notBeside" w:hAnchor="margin" w:y="1419"/>
        <w:pBdr>
          <w:bottom w:val="single" w:sz="6" w:space="1" w:color="auto"/>
        </w:pBdr>
        <w:spacing w:before="240"/>
        <w:ind w:left="2835" w:right="2835"/>
        <w:jc w:val="center"/>
      </w:pPr>
      <w:r w:rsidRPr="00235394">
        <w:t>Keywords</w:t>
      </w:r>
    </w:p>
    <w:p w:rsidR="007D2E38" w:rsidRPr="00235394" w:rsidRDefault="007D2E38" w:rsidP="007D2E38">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7D2E38" w:rsidRPr="00235394" w:rsidRDefault="007D2E38" w:rsidP="007D2E38">
      <w:pPr>
        <w:pStyle w:val="Guidance"/>
      </w:pPr>
      <w:r w:rsidRPr="00235394">
        <w:t>MCC selects keywords from stock list.</w:t>
      </w:r>
    </w:p>
    <w:p w:rsidR="007D2E38" w:rsidRPr="00235394" w:rsidRDefault="007D2E38" w:rsidP="007D2E38"/>
    <w:p w:rsidR="007D2E38" w:rsidRPr="00235394" w:rsidRDefault="007D2E38" w:rsidP="007D2E38">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7D2E38" w:rsidRPr="00235394" w:rsidRDefault="007D2E38" w:rsidP="007D2E38">
      <w:pPr>
        <w:pStyle w:val="FP"/>
        <w:framePr w:wrap="notBeside" w:hAnchor="margin" w:yAlign="center"/>
        <w:pBdr>
          <w:bottom w:val="single" w:sz="6" w:space="1" w:color="auto"/>
        </w:pBdr>
        <w:ind w:left="2835" w:right="2835"/>
        <w:jc w:val="center"/>
      </w:pPr>
      <w:r w:rsidRPr="00235394">
        <w:t>Postal address</w:t>
      </w:r>
    </w:p>
    <w:p w:rsidR="007D2E38" w:rsidRPr="00235394" w:rsidRDefault="007D2E38" w:rsidP="007D2E38">
      <w:pPr>
        <w:pStyle w:val="FP"/>
        <w:framePr w:wrap="notBeside" w:hAnchor="margin" w:yAlign="center"/>
        <w:ind w:left="2835" w:right="2835"/>
        <w:jc w:val="center"/>
        <w:rPr>
          <w:rFonts w:ascii="Arial" w:hAnsi="Arial"/>
          <w:sz w:val="18"/>
        </w:rPr>
      </w:pPr>
    </w:p>
    <w:p w:rsidR="007D2E38" w:rsidRPr="00235394" w:rsidRDefault="007D2E38" w:rsidP="007D2E38">
      <w:pPr>
        <w:pStyle w:val="FP"/>
        <w:framePr w:wrap="notBeside" w:hAnchor="margin" w:yAlign="center"/>
        <w:pBdr>
          <w:bottom w:val="single" w:sz="6" w:space="1" w:color="auto"/>
        </w:pBdr>
        <w:spacing w:before="240"/>
        <w:ind w:left="2835" w:right="2835"/>
        <w:jc w:val="center"/>
      </w:pPr>
      <w:r w:rsidRPr="00235394">
        <w:t>3GPP support office address</w:t>
      </w:r>
    </w:p>
    <w:p w:rsidR="007D2E38" w:rsidRPr="007D2E38" w:rsidRDefault="007D2E38" w:rsidP="007D2E38">
      <w:pPr>
        <w:pStyle w:val="FP"/>
        <w:framePr w:wrap="notBeside" w:hAnchor="margin" w:yAlign="center"/>
        <w:ind w:left="2835" w:right="2835"/>
        <w:jc w:val="center"/>
        <w:rPr>
          <w:rFonts w:ascii="Arial" w:hAnsi="Arial"/>
          <w:sz w:val="18"/>
          <w:lang w:val="fr-FR"/>
        </w:rPr>
      </w:pPr>
      <w:r w:rsidRPr="007D2E38">
        <w:rPr>
          <w:rFonts w:ascii="Arial" w:hAnsi="Arial"/>
          <w:sz w:val="18"/>
          <w:lang w:val="fr-FR"/>
        </w:rPr>
        <w:t>650 Route des Lucioles - Sophia Antipolis</w:t>
      </w:r>
    </w:p>
    <w:p w:rsidR="007D2E38" w:rsidRPr="007D2E38" w:rsidRDefault="007D2E38" w:rsidP="007D2E38">
      <w:pPr>
        <w:pStyle w:val="FP"/>
        <w:framePr w:wrap="notBeside" w:hAnchor="margin" w:yAlign="center"/>
        <w:ind w:left="2835" w:right="2835"/>
        <w:jc w:val="center"/>
        <w:rPr>
          <w:rFonts w:ascii="Arial" w:hAnsi="Arial"/>
          <w:sz w:val="18"/>
          <w:lang w:val="fr-FR"/>
        </w:rPr>
      </w:pPr>
      <w:r w:rsidRPr="007D2E38">
        <w:rPr>
          <w:rFonts w:ascii="Arial" w:hAnsi="Arial"/>
          <w:sz w:val="18"/>
          <w:lang w:val="fr-FR"/>
        </w:rPr>
        <w:t>Valbonne - FRANCE</w:t>
      </w:r>
    </w:p>
    <w:p w:rsidR="007D2E38" w:rsidRPr="00235394" w:rsidRDefault="007D2E38" w:rsidP="007D2E38">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7D2E38" w:rsidRPr="00235394" w:rsidRDefault="007D2E38" w:rsidP="007D2E38">
      <w:pPr>
        <w:pStyle w:val="FP"/>
        <w:framePr w:wrap="notBeside" w:hAnchor="margin" w:yAlign="center"/>
        <w:pBdr>
          <w:bottom w:val="single" w:sz="6" w:space="1" w:color="auto"/>
        </w:pBdr>
        <w:spacing w:before="240"/>
        <w:ind w:left="2835" w:right="2835"/>
        <w:jc w:val="center"/>
      </w:pPr>
      <w:r w:rsidRPr="00235394">
        <w:t>Internet</w:t>
      </w:r>
    </w:p>
    <w:p w:rsidR="007D2E38" w:rsidRPr="00235394" w:rsidRDefault="007D2E38" w:rsidP="007D2E38">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7D2E38" w:rsidRPr="00235394" w:rsidRDefault="007D2E38" w:rsidP="007D2E38"/>
    <w:p w:rsidR="007D2E38" w:rsidRPr="00235394" w:rsidRDefault="007D2E38" w:rsidP="007D2E38">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7D2E38" w:rsidRPr="00235394" w:rsidRDefault="007D2E38" w:rsidP="007D2E38">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7D2E38" w:rsidRPr="00235394" w:rsidRDefault="007D2E38" w:rsidP="007D2E38">
      <w:pPr>
        <w:pStyle w:val="FP"/>
        <w:framePr w:h="3057" w:hRule="exact" w:wrap="notBeside" w:vAnchor="page" w:hAnchor="margin" w:y="12605"/>
        <w:jc w:val="center"/>
        <w:rPr>
          <w:noProof/>
        </w:rPr>
      </w:pPr>
    </w:p>
    <w:p w:rsidR="007D2E38" w:rsidRPr="00235394" w:rsidRDefault="007D2E38" w:rsidP="007D2E38">
      <w:pPr>
        <w:pStyle w:val="FP"/>
        <w:framePr w:h="3057" w:hRule="exact" w:wrap="notBeside" w:vAnchor="page" w:hAnchor="margin" w:y="12605"/>
        <w:jc w:val="center"/>
        <w:rPr>
          <w:noProof/>
          <w:sz w:val="18"/>
        </w:rPr>
      </w:pPr>
      <w:r w:rsidRPr="00235394">
        <w:rPr>
          <w:noProof/>
          <w:sz w:val="18"/>
        </w:rPr>
        <w:t>© 201</w:t>
      </w:r>
      <w:r w:rsidR="008E71C0">
        <w:rPr>
          <w:noProof/>
          <w:sz w:val="18"/>
        </w:rPr>
        <w:t>3</w:t>
      </w:r>
      <w:r w:rsidRPr="00235394">
        <w:rPr>
          <w:noProof/>
          <w:sz w:val="18"/>
        </w:rPr>
        <w:t>, 3GPP Organizational Partners (ARIB, ATIS, CCSA, ETSI, TTA, TTC).</w:t>
      </w:r>
    </w:p>
    <w:p w:rsidR="007D2E38" w:rsidRPr="00235394" w:rsidRDefault="007D2E38" w:rsidP="007D2E38">
      <w:pPr>
        <w:pStyle w:val="FP"/>
        <w:framePr w:h="3057" w:hRule="exact" w:wrap="notBeside" w:vAnchor="page" w:hAnchor="margin" w:y="12605"/>
        <w:jc w:val="center"/>
        <w:rPr>
          <w:noProof/>
          <w:sz w:val="18"/>
        </w:rPr>
      </w:pPr>
      <w:r w:rsidRPr="00235394">
        <w:rPr>
          <w:noProof/>
          <w:sz w:val="18"/>
        </w:rPr>
        <w:t>All rights reserved.</w:t>
      </w:r>
    </w:p>
    <w:p w:rsidR="007D2E38" w:rsidRPr="00235394" w:rsidRDefault="007D2E38" w:rsidP="007D2E38">
      <w:pPr>
        <w:pStyle w:val="FP"/>
        <w:framePr w:h="3057" w:hRule="exact" w:wrap="notBeside" w:vAnchor="page" w:hAnchor="margin" w:y="12605"/>
        <w:rPr>
          <w:noProof/>
          <w:sz w:val="18"/>
        </w:rPr>
      </w:pPr>
    </w:p>
    <w:p w:rsidR="007D2E38" w:rsidRPr="00235394" w:rsidRDefault="007D2E38" w:rsidP="007D2E38">
      <w:pPr>
        <w:pStyle w:val="FP"/>
        <w:framePr w:h="3057" w:hRule="exact" w:wrap="notBeside" w:vAnchor="page" w:hAnchor="margin" w:y="12605"/>
        <w:rPr>
          <w:noProof/>
          <w:sz w:val="18"/>
        </w:rPr>
      </w:pPr>
      <w:r w:rsidRPr="00235394">
        <w:rPr>
          <w:noProof/>
          <w:sz w:val="18"/>
        </w:rPr>
        <w:t>UMTS™ is a Trade Mark of ETSI registered for the benefit of its members</w:t>
      </w:r>
    </w:p>
    <w:p w:rsidR="007D2E38" w:rsidRPr="00235394" w:rsidRDefault="007D2E38" w:rsidP="007D2E38">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7D2E38" w:rsidRPr="00235394" w:rsidRDefault="007D2E38" w:rsidP="007D2E38">
      <w:pPr>
        <w:pStyle w:val="FP"/>
        <w:framePr w:h="3057" w:hRule="exact" w:wrap="notBeside" w:vAnchor="page" w:hAnchor="margin" w:y="12605"/>
        <w:rPr>
          <w:noProof/>
          <w:sz w:val="18"/>
        </w:rPr>
      </w:pPr>
      <w:r w:rsidRPr="00235394">
        <w:rPr>
          <w:noProof/>
          <w:sz w:val="18"/>
        </w:rPr>
        <w:t>GSM® and the GSM logo are registered and owned by the GSM Association</w:t>
      </w:r>
    </w:p>
    <w:p w:rsidR="007D2E38" w:rsidRPr="00235394" w:rsidRDefault="007D2E38" w:rsidP="007D2E38"/>
    <w:p w:rsidR="007D2E38" w:rsidRDefault="007D2E38" w:rsidP="007D2E38">
      <w:r>
        <w:br w:type="page"/>
      </w:r>
    </w:p>
    <w:p w:rsidR="007D2E38" w:rsidRDefault="007D2E38" w:rsidP="007D2E38">
      <w:pPr>
        <w:pStyle w:val="TT"/>
      </w:pPr>
      <w:r>
        <w:t>Contents</w:t>
      </w:r>
    </w:p>
    <w:p w:rsidR="0061554E" w:rsidRPr="006F474F" w:rsidRDefault="004F5A41">
      <w:pPr>
        <w:pStyle w:val="Verzeichnis1"/>
        <w:rPr>
          <w:rFonts w:ascii="Calibri" w:hAnsi="Calibri"/>
          <w:szCs w:val="22"/>
          <w:lang w:val="en-US" w:eastAsia="en-US"/>
        </w:rPr>
      </w:pPr>
      <w:r w:rsidRPr="004F5A41">
        <w:fldChar w:fldCharType="begin"/>
      </w:r>
      <w:r w:rsidR="007D2E38">
        <w:instrText xml:space="preserve"> TOC \o "1-4" </w:instrText>
      </w:r>
      <w:r w:rsidRPr="004F5A41">
        <w:fldChar w:fldCharType="separate"/>
      </w:r>
      <w:r w:rsidR="0061554E">
        <w:t>Foreword</w:t>
      </w:r>
      <w:r w:rsidR="0061554E">
        <w:tab/>
      </w:r>
      <w:r>
        <w:fldChar w:fldCharType="begin"/>
      </w:r>
      <w:r w:rsidR="0061554E">
        <w:instrText xml:space="preserve"> PAGEREF _Toc404690814 \h </w:instrText>
      </w:r>
      <w:r>
        <w:fldChar w:fldCharType="separate"/>
      </w:r>
      <w:r w:rsidR="0061554E">
        <w:t>4</w:t>
      </w:r>
      <w:r>
        <w:fldChar w:fldCharType="end"/>
      </w:r>
    </w:p>
    <w:p w:rsidR="0061554E" w:rsidRPr="006F474F" w:rsidRDefault="0061554E">
      <w:pPr>
        <w:pStyle w:val="Verzeichnis1"/>
        <w:rPr>
          <w:rFonts w:ascii="Calibri" w:hAnsi="Calibri"/>
          <w:szCs w:val="22"/>
          <w:lang w:val="en-US" w:eastAsia="en-US"/>
        </w:rPr>
      </w:pPr>
      <w:r>
        <w:t>1</w:t>
      </w:r>
      <w:r w:rsidRPr="006F474F">
        <w:rPr>
          <w:rFonts w:ascii="Calibri" w:hAnsi="Calibri"/>
          <w:szCs w:val="22"/>
          <w:lang w:val="en-US" w:eastAsia="en-US"/>
        </w:rPr>
        <w:tab/>
      </w:r>
      <w:r>
        <w:t>Scope</w:t>
      </w:r>
      <w:r>
        <w:tab/>
      </w:r>
      <w:r w:rsidR="004F5A41">
        <w:fldChar w:fldCharType="begin"/>
      </w:r>
      <w:r>
        <w:instrText xml:space="preserve"> PAGEREF _Toc404690815 \h </w:instrText>
      </w:r>
      <w:r w:rsidR="004F5A41">
        <w:fldChar w:fldCharType="separate"/>
      </w:r>
      <w:r>
        <w:t>5</w:t>
      </w:r>
      <w:r w:rsidR="004F5A41">
        <w:fldChar w:fldCharType="end"/>
      </w:r>
    </w:p>
    <w:p w:rsidR="0061554E" w:rsidRPr="006F474F" w:rsidRDefault="0061554E">
      <w:pPr>
        <w:pStyle w:val="Verzeichnis1"/>
        <w:rPr>
          <w:rFonts w:ascii="Calibri" w:hAnsi="Calibri"/>
          <w:szCs w:val="22"/>
          <w:lang w:val="en-US" w:eastAsia="en-US"/>
        </w:rPr>
      </w:pPr>
      <w:r>
        <w:t>2</w:t>
      </w:r>
      <w:r w:rsidRPr="006F474F">
        <w:rPr>
          <w:rFonts w:ascii="Calibri" w:hAnsi="Calibri"/>
          <w:szCs w:val="22"/>
          <w:lang w:val="en-US" w:eastAsia="en-US"/>
        </w:rPr>
        <w:tab/>
      </w:r>
      <w:r>
        <w:t>References</w:t>
      </w:r>
      <w:r>
        <w:tab/>
      </w:r>
      <w:r w:rsidR="004F5A41">
        <w:fldChar w:fldCharType="begin"/>
      </w:r>
      <w:r>
        <w:instrText xml:space="preserve"> PAGEREF _Toc404690816 \h </w:instrText>
      </w:r>
      <w:r w:rsidR="004F5A41">
        <w:fldChar w:fldCharType="separate"/>
      </w:r>
      <w:r>
        <w:t>5</w:t>
      </w:r>
      <w:r w:rsidR="004F5A41">
        <w:fldChar w:fldCharType="end"/>
      </w:r>
    </w:p>
    <w:p w:rsidR="0061554E" w:rsidRPr="006F474F" w:rsidRDefault="0061554E">
      <w:pPr>
        <w:pStyle w:val="Verzeichnis1"/>
        <w:rPr>
          <w:rFonts w:ascii="Calibri" w:hAnsi="Calibri"/>
          <w:szCs w:val="22"/>
          <w:lang w:val="en-US" w:eastAsia="en-US"/>
        </w:rPr>
      </w:pPr>
      <w:r>
        <w:t>3</w:t>
      </w:r>
      <w:r w:rsidRPr="006F474F">
        <w:rPr>
          <w:rFonts w:ascii="Calibri" w:hAnsi="Calibri"/>
          <w:szCs w:val="22"/>
          <w:lang w:val="en-US" w:eastAsia="en-US"/>
        </w:rPr>
        <w:tab/>
      </w:r>
      <w:r>
        <w:t>Definitions and abbreviations</w:t>
      </w:r>
      <w:r>
        <w:tab/>
      </w:r>
      <w:r w:rsidR="004F5A41">
        <w:fldChar w:fldCharType="begin"/>
      </w:r>
      <w:r>
        <w:instrText xml:space="preserve"> PAGEREF _Toc404690817 \h </w:instrText>
      </w:r>
      <w:r w:rsidR="004F5A41">
        <w:fldChar w:fldCharType="separate"/>
      </w:r>
      <w:r>
        <w:t>5</w:t>
      </w:r>
      <w:r w:rsidR="004F5A41">
        <w:fldChar w:fldCharType="end"/>
      </w:r>
    </w:p>
    <w:p w:rsidR="0061554E" w:rsidRPr="006F474F" w:rsidRDefault="0061554E">
      <w:pPr>
        <w:pStyle w:val="Verzeichnis2"/>
        <w:rPr>
          <w:rFonts w:ascii="Calibri" w:hAnsi="Calibri"/>
          <w:sz w:val="22"/>
          <w:szCs w:val="22"/>
          <w:lang w:val="en-US" w:eastAsia="en-US"/>
        </w:rPr>
      </w:pPr>
      <w:r>
        <w:t>3.1</w:t>
      </w:r>
      <w:r w:rsidRPr="006F474F">
        <w:rPr>
          <w:rFonts w:ascii="Calibri" w:hAnsi="Calibri"/>
          <w:sz w:val="22"/>
          <w:szCs w:val="22"/>
          <w:lang w:val="en-US" w:eastAsia="en-US"/>
        </w:rPr>
        <w:tab/>
      </w:r>
      <w:r>
        <w:t>Definitions</w:t>
      </w:r>
      <w:r>
        <w:tab/>
      </w:r>
      <w:r w:rsidR="004F5A41">
        <w:fldChar w:fldCharType="begin"/>
      </w:r>
      <w:r>
        <w:instrText xml:space="preserve"> PAGEREF _Toc404690818 \h </w:instrText>
      </w:r>
      <w:r w:rsidR="004F5A41">
        <w:fldChar w:fldCharType="separate"/>
      </w:r>
      <w:r>
        <w:t>5</w:t>
      </w:r>
      <w:r w:rsidR="004F5A41">
        <w:fldChar w:fldCharType="end"/>
      </w:r>
    </w:p>
    <w:p w:rsidR="0061554E" w:rsidRPr="006F474F" w:rsidRDefault="0061554E">
      <w:pPr>
        <w:pStyle w:val="Verzeichnis2"/>
        <w:rPr>
          <w:rFonts w:ascii="Calibri" w:hAnsi="Calibri"/>
          <w:sz w:val="22"/>
          <w:szCs w:val="22"/>
          <w:lang w:val="en-US" w:eastAsia="en-US"/>
        </w:rPr>
      </w:pPr>
      <w:r>
        <w:t>3.2</w:t>
      </w:r>
      <w:r w:rsidRPr="006F474F">
        <w:rPr>
          <w:rFonts w:ascii="Calibri" w:hAnsi="Calibri"/>
          <w:sz w:val="22"/>
          <w:szCs w:val="22"/>
          <w:lang w:val="en-US" w:eastAsia="en-US"/>
        </w:rPr>
        <w:tab/>
      </w:r>
      <w:r>
        <w:t>Abbreviations</w:t>
      </w:r>
      <w:r>
        <w:tab/>
      </w:r>
      <w:r w:rsidR="004F5A41">
        <w:fldChar w:fldCharType="begin"/>
      </w:r>
      <w:r>
        <w:instrText xml:space="preserve"> PAGEREF _Toc404690819 \h </w:instrText>
      </w:r>
      <w:r w:rsidR="004F5A41">
        <w:fldChar w:fldCharType="separate"/>
      </w:r>
      <w:r>
        <w:t>6</w:t>
      </w:r>
      <w:r w:rsidR="004F5A41">
        <w:fldChar w:fldCharType="end"/>
      </w:r>
    </w:p>
    <w:p w:rsidR="0061554E" w:rsidRPr="006F474F" w:rsidRDefault="0061554E">
      <w:pPr>
        <w:pStyle w:val="Verzeichnis1"/>
        <w:rPr>
          <w:rFonts w:ascii="Calibri" w:hAnsi="Calibri"/>
          <w:szCs w:val="22"/>
          <w:lang w:val="en-US" w:eastAsia="en-US"/>
        </w:rPr>
      </w:pPr>
      <w:r>
        <w:t>4</w:t>
      </w:r>
      <w:r w:rsidRPr="006F474F">
        <w:rPr>
          <w:rFonts w:ascii="Calibri" w:hAnsi="Calibri"/>
          <w:szCs w:val="22"/>
          <w:lang w:val="en-US" w:eastAsia="en-US"/>
        </w:rPr>
        <w:tab/>
      </w:r>
      <w:r>
        <w:t>Architectural Assumptions</w:t>
      </w:r>
      <w:r>
        <w:tab/>
      </w:r>
      <w:r w:rsidR="004F5A41">
        <w:fldChar w:fldCharType="begin"/>
      </w:r>
      <w:r>
        <w:instrText xml:space="preserve"> PAGEREF _Toc404690820 \h </w:instrText>
      </w:r>
      <w:r w:rsidR="004F5A41">
        <w:fldChar w:fldCharType="separate"/>
      </w:r>
      <w:r>
        <w:t>6</w:t>
      </w:r>
      <w:r w:rsidR="004F5A41">
        <w:fldChar w:fldCharType="end"/>
      </w:r>
    </w:p>
    <w:p w:rsidR="0061554E" w:rsidRPr="006F474F" w:rsidRDefault="0061554E">
      <w:pPr>
        <w:pStyle w:val="Verzeichnis1"/>
        <w:rPr>
          <w:rFonts w:ascii="Calibri" w:hAnsi="Calibri"/>
          <w:szCs w:val="22"/>
          <w:lang w:val="en-US" w:eastAsia="en-US"/>
        </w:rPr>
      </w:pPr>
      <w:r>
        <w:t>5</w:t>
      </w:r>
      <w:r w:rsidRPr="006F474F">
        <w:rPr>
          <w:rFonts w:ascii="Calibri" w:hAnsi="Calibri"/>
          <w:szCs w:val="22"/>
          <w:lang w:val="en-US" w:eastAsia="en-US"/>
        </w:rPr>
        <w:tab/>
      </w:r>
      <w:r>
        <w:t>Key Issues</w:t>
      </w:r>
      <w:r>
        <w:tab/>
      </w:r>
      <w:r w:rsidR="004F5A41">
        <w:fldChar w:fldCharType="begin"/>
      </w:r>
      <w:r>
        <w:instrText xml:space="preserve"> PAGEREF _Toc404690821 \h </w:instrText>
      </w:r>
      <w:r w:rsidR="004F5A41">
        <w:fldChar w:fldCharType="separate"/>
      </w:r>
      <w:r>
        <w:t>6</w:t>
      </w:r>
      <w:r w:rsidR="004F5A41">
        <w:fldChar w:fldCharType="end"/>
      </w:r>
    </w:p>
    <w:p w:rsidR="0061554E" w:rsidRPr="006F474F" w:rsidRDefault="0061554E">
      <w:pPr>
        <w:pStyle w:val="Verzeichnis2"/>
        <w:rPr>
          <w:rFonts w:ascii="Calibri" w:hAnsi="Calibri"/>
          <w:sz w:val="22"/>
          <w:szCs w:val="22"/>
          <w:lang w:val="en-US" w:eastAsia="en-US"/>
        </w:rPr>
      </w:pPr>
      <w:r>
        <w:t>5.1</w:t>
      </w:r>
      <w:r w:rsidRPr="006F474F">
        <w:rPr>
          <w:rFonts w:ascii="Calibri" w:hAnsi="Calibri"/>
          <w:sz w:val="22"/>
          <w:szCs w:val="22"/>
          <w:lang w:val="en-US" w:eastAsia="en-US"/>
        </w:rPr>
        <w:tab/>
      </w:r>
      <w:r>
        <w:t>Key Issue 1- Transition to Single Service Profile in IMS</w:t>
      </w:r>
      <w:r>
        <w:tab/>
      </w:r>
      <w:r w:rsidR="004F5A41">
        <w:fldChar w:fldCharType="begin"/>
      </w:r>
      <w:r>
        <w:instrText xml:space="preserve"> PAGEREF _Toc404690822 \h </w:instrText>
      </w:r>
      <w:r w:rsidR="004F5A41">
        <w:fldChar w:fldCharType="separate"/>
      </w:r>
      <w:r>
        <w:t>6</w:t>
      </w:r>
      <w:r w:rsidR="004F5A41">
        <w:fldChar w:fldCharType="end"/>
      </w:r>
    </w:p>
    <w:p w:rsidR="0061554E" w:rsidRPr="006F474F" w:rsidRDefault="0061554E">
      <w:pPr>
        <w:pStyle w:val="Verzeichnis3"/>
        <w:rPr>
          <w:rFonts w:ascii="Calibri" w:hAnsi="Calibri"/>
          <w:sz w:val="22"/>
          <w:szCs w:val="22"/>
          <w:lang w:val="en-US" w:eastAsia="en-US"/>
        </w:rPr>
      </w:pPr>
      <w:r>
        <w:t>5.1.1</w:t>
      </w:r>
      <w:r w:rsidRPr="006F474F">
        <w:rPr>
          <w:rFonts w:ascii="Calibri" w:hAnsi="Calibri"/>
          <w:sz w:val="22"/>
          <w:szCs w:val="22"/>
          <w:lang w:val="en-US" w:eastAsia="en-US"/>
        </w:rPr>
        <w:tab/>
      </w:r>
      <w:r>
        <w:t>Description</w:t>
      </w:r>
      <w:r>
        <w:tab/>
      </w:r>
      <w:r w:rsidR="004F5A41">
        <w:fldChar w:fldCharType="begin"/>
      </w:r>
      <w:r>
        <w:instrText xml:space="preserve"> PAGEREF _Toc404690823 \h </w:instrText>
      </w:r>
      <w:r w:rsidR="004F5A41">
        <w:fldChar w:fldCharType="separate"/>
      </w:r>
      <w:r>
        <w:t>6</w:t>
      </w:r>
      <w:r w:rsidR="004F5A41">
        <w:fldChar w:fldCharType="end"/>
      </w:r>
    </w:p>
    <w:p w:rsidR="0061554E" w:rsidRPr="006F474F" w:rsidRDefault="0061554E">
      <w:pPr>
        <w:pStyle w:val="Verzeichnis3"/>
        <w:rPr>
          <w:rFonts w:ascii="Calibri" w:hAnsi="Calibri"/>
          <w:sz w:val="22"/>
          <w:szCs w:val="22"/>
          <w:lang w:val="en-US" w:eastAsia="en-US"/>
        </w:rPr>
      </w:pPr>
      <w:r>
        <w:rPr>
          <w:lang w:eastAsia="zh-CN"/>
        </w:rPr>
        <w:t>5.1.2</w:t>
      </w:r>
      <w:r w:rsidRPr="006F474F">
        <w:rPr>
          <w:rFonts w:ascii="Calibri" w:hAnsi="Calibri"/>
          <w:sz w:val="22"/>
          <w:szCs w:val="22"/>
          <w:lang w:val="en-US" w:eastAsia="en-US"/>
        </w:rPr>
        <w:tab/>
      </w:r>
      <w:r>
        <w:rPr>
          <w:lang w:eastAsia="zh-CN"/>
        </w:rPr>
        <w:t>Architectural Requirements</w:t>
      </w:r>
      <w:r>
        <w:tab/>
      </w:r>
      <w:r w:rsidR="004F5A41">
        <w:fldChar w:fldCharType="begin"/>
      </w:r>
      <w:r>
        <w:instrText xml:space="preserve"> PAGEREF _Toc404690824 \h </w:instrText>
      </w:r>
      <w:r w:rsidR="004F5A41">
        <w:fldChar w:fldCharType="separate"/>
      </w:r>
      <w:r>
        <w:t>6</w:t>
      </w:r>
      <w:r w:rsidR="004F5A41">
        <w:fldChar w:fldCharType="end"/>
      </w:r>
    </w:p>
    <w:p w:rsidR="0061554E" w:rsidRPr="006F474F" w:rsidRDefault="0061554E">
      <w:pPr>
        <w:pStyle w:val="Verzeichnis2"/>
        <w:rPr>
          <w:rFonts w:ascii="Calibri" w:hAnsi="Calibri"/>
          <w:sz w:val="22"/>
          <w:szCs w:val="22"/>
          <w:lang w:val="en-US" w:eastAsia="en-US"/>
        </w:rPr>
      </w:pPr>
      <w:r>
        <w:t>5.2</w:t>
      </w:r>
      <w:r w:rsidRPr="006F474F">
        <w:rPr>
          <w:rFonts w:ascii="Calibri" w:hAnsi="Calibri"/>
          <w:sz w:val="22"/>
          <w:szCs w:val="22"/>
          <w:lang w:val="en-US" w:eastAsia="en-US"/>
        </w:rPr>
        <w:tab/>
      </w:r>
      <w:r>
        <w:t>Key Issue 2- Emergency Calls Routed via IMS Service Domain</w:t>
      </w:r>
      <w:r>
        <w:tab/>
      </w:r>
      <w:r w:rsidR="004F5A41">
        <w:fldChar w:fldCharType="begin"/>
      </w:r>
      <w:r>
        <w:instrText xml:space="preserve"> PAGEREF _Toc404690825 \h </w:instrText>
      </w:r>
      <w:r w:rsidR="004F5A41">
        <w:fldChar w:fldCharType="separate"/>
      </w:r>
      <w:r>
        <w:t>7</w:t>
      </w:r>
      <w:r w:rsidR="004F5A41">
        <w:fldChar w:fldCharType="end"/>
      </w:r>
    </w:p>
    <w:p w:rsidR="0061554E" w:rsidRPr="006F474F" w:rsidRDefault="0061554E">
      <w:pPr>
        <w:pStyle w:val="Verzeichnis3"/>
        <w:rPr>
          <w:rFonts w:ascii="Calibri" w:hAnsi="Calibri"/>
          <w:sz w:val="22"/>
          <w:szCs w:val="22"/>
          <w:lang w:val="en-US" w:eastAsia="en-US"/>
        </w:rPr>
      </w:pPr>
      <w:r>
        <w:t>5.2.1</w:t>
      </w:r>
      <w:r w:rsidRPr="006F474F">
        <w:rPr>
          <w:rFonts w:ascii="Calibri" w:hAnsi="Calibri"/>
          <w:sz w:val="22"/>
          <w:szCs w:val="22"/>
          <w:lang w:val="en-US" w:eastAsia="en-US"/>
        </w:rPr>
        <w:tab/>
      </w:r>
      <w:r>
        <w:t>Description</w:t>
      </w:r>
      <w:r>
        <w:tab/>
      </w:r>
      <w:r w:rsidR="004F5A41">
        <w:fldChar w:fldCharType="begin"/>
      </w:r>
      <w:r>
        <w:instrText xml:space="preserve"> PAGEREF _Toc404690826 \h </w:instrText>
      </w:r>
      <w:r w:rsidR="004F5A41">
        <w:fldChar w:fldCharType="separate"/>
      </w:r>
      <w:r>
        <w:t>7</w:t>
      </w:r>
      <w:r w:rsidR="004F5A41">
        <w:fldChar w:fldCharType="end"/>
      </w:r>
    </w:p>
    <w:p w:rsidR="0061554E" w:rsidRPr="006F474F" w:rsidRDefault="0061554E">
      <w:pPr>
        <w:pStyle w:val="Verzeichnis3"/>
        <w:rPr>
          <w:rFonts w:ascii="Calibri" w:hAnsi="Calibri"/>
          <w:sz w:val="22"/>
          <w:szCs w:val="22"/>
          <w:lang w:val="en-US" w:eastAsia="en-US"/>
        </w:rPr>
      </w:pPr>
      <w:r>
        <w:rPr>
          <w:lang w:eastAsia="zh-CN"/>
        </w:rPr>
        <w:t>5.2.2</w:t>
      </w:r>
      <w:r w:rsidRPr="006F474F">
        <w:rPr>
          <w:rFonts w:ascii="Calibri" w:hAnsi="Calibri"/>
          <w:sz w:val="22"/>
          <w:szCs w:val="22"/>
          <w:lang w:val="en-US" w:eastAsia="en-US"/>
        </w:rPr>
        <w:tab/>
      </w:r>
      <w:r>
        <w:rPr>
          <w:lang w:eastAsia="zh-CN"/>
        </w:rPr>
        <w:t>Architectural Requirements</w:t>
      </w:r>
      <w:r>
        <w:tab/>
      </w:r>
      <w:r w:rsidR="004F5A41">
        <w:fldChar w:fldCharType="begin"/>
      </w:r>
      <w:r>
        <w:instrText xml:space="preserve"> PAGEREF _Toc404690827 \h </w:instrText>
      </w:r>
      <w:r w:rsidR="004F5A41">
        <w:fldChar w:fldCharType="separate"/>
      </w:r>
      <w:r>
        <w:t>7</w:t>
      </w:r>
      <w:r w:rsidR="004F5A41">
        <w:fldChar w:fldCharType="end"/>
      </w:r>
    </w:p>
    <w:p w:rsidR="0061554E" w:rsidRPr="006F474F" w:rsidRDefault="0061554E">
      <w:pPr>
        <w:pStyle w:val="Verzeichnis2"/>
        <w:rPr>
          <w:rFonts w:ascii="Calibri" w:hAnsi="Calibri"/>
          <w:sz w:val="22"/>
          <w:szCs w:val="22"/>
          <w:lang w:val="en-US" w:eastAsia="en-US"/>
        </w:rPr>
      </w:pPr>
      <w:r>
        <w:t>5.3</w:t>
      </w:r>
      <w:r w:rsidRPr="006F474F">
        <w:rPr>
          <w:rFonts w:ascii="Calibri" w:hAnsi="Calibri"/>
          <w:sz w:val="22"/>
          <w:szCs w:val="22"/>
          <w:lang w:val="en-US" w:eastAsia="en-US"/>
        </w:rPr>
        <w:tab/>
      </w:r>
      <w:r>
        <w:t>Key Issue 3- Inbound Roamers from non-Enhanced Networks</w:t>
      </w:r>
      <w:r>
        <w:tab/>
      </w:r>
      <w:r w:rsidR="004F5A41">
        <w:fldChar w:fldCharType="begin"/>
      </w:r>
      <w:r>
        <w:instrText xml:space="preserve"> PAGEREF _Toc404690828 \h </w:instrText>
      </w:r>
      <w:r w:rsidR="004F5A41">
        <w:fldChar w:fldCharType="separate"/>
      </w:r>
      <w:r>
        <w:t>7</w:t>
      </w:r>
      <w:r w:rsidR="004F5A41">
        <w:fldChar w:fldCharType="end"/>
      </w:r>
    </w:p>
    <w:p w:rsidR="0061554E" w:rsidRPr="006F474F" w:rsidRDefault="0061554E">
      <w:pPr>
        <w:pStyle w:val="Verzeichnis3"/>
        <w:rPr>
          <w:rFonts w:ascii="Calibri" w:hAnsi="Calibri"/>
          <w:sz w:val="22"/>
          <w:szCs w:val="22"/>
          <w:lang w:val="en-US" w:eastAsia="en-US"/>
        </w:rPr>
      </w:pPr>
      <w:r>
        <w:t>5.3.1</w:t>
      </w:r>
      <w:r w:rsidRPr="006F474F">
        <w:rPr>
          <w:rFonts w:ascii="Calibri" w:hAnsi="Calibri"/>
          <w:sz w:val="22"/>
          <w:szCs w:val="22"/>
          <w:lang w:val="en-US" w:eastAsia="en-US"/>
        </w:rPr>
        <w:tab/>
      </w:r>
      <w:r>
        <w:t>Description</w:t>
      </w:r>
      <w:r>
        <w:tab/>
      </w:r>
      <w:r w:rsidR="004F5A41">
        <w:fldChar w:fldCharType="begin"/>
      </w:r>
      <w:r>
        <w:instrText xml:space="preserve"> PAGEREF _Toc404690829 \h </w:instrText>
      </w:r>
      <w:r w:rsidR="004F5A41">
        <w:fldChar w:fldCharType="separate"/>
      </w:r>
      <w:r>
        <w:t>7</w:t>
      </w:r>
      <w:r w:rsidR="004F5A41">
        <w:fldChar w:fldCharType="end"/>
      </w:r>
    </w:p>
    <w:p w:rsidR="0061554E" w:rsidRPr="006F474F" w:rsidRDefault="0061554E">
      <w:pPr>
        <w:pStyle w:val="Verzeichnis3"/>
        <w:rPr>
          <w:rFonts w:ascii="Calibri" w:hAnsi="Calibri"/>
          <w:sz w:val="22"/>
          <w:szCs w:val="22"/>
          <w:lang w:val="en-US" w:eastAsia="en-US"/>
        </w:rPr>
      </w:pPr>
      <w:r>
        <w:rPr>
          <w:lang w:eastAsia="zh-CN"/>
        </w:rPr>
        <w:t>5.3.2</w:t>
      </w:r>
      <w:r w:rsidRPr="006F474F">
        <w:rPr>
          <w:rFonts w:ascii="Calibri" w:hAnsi="Calibri"/>
          <w:sz w:val="22"/>
          <w:szCs w:val="22"/>
          <w:lang w:val="en-US" w:eastAsia="en-US"/>
        </w:rPr>
        <w:tab/>
      </w:r>
      <w:r>
        <w:rPr>
          <w:lang w:eastAsia="zh-CN"/>
        </w:rPr>
        <w:t>Architectural Requirements</w:t>
      </w:r>
      <w:r>
        <w:tab/>
      </w:r>
      <w:r w:rsidR="004F5A41">
        <w:fldChar w:fldCharType="begin"/>
      </w:r>
      <w:r>
        <w:instrText xml:space="preserve"> PAGEREF _Toc404690830 \h </w:instrText>
      </w:r>
      <w:r w:rsidR="004F5A41">
        <w:fldChar w:fldCharType="separate"/>
      </w:r>
      <w:r>
        <w:t>7</w:t>
      </w:r>
      <w:r w:rsidR="004F5A41">
        <w:fldChar w:fldCharType="end"/>
      </w:r>
    </w:p>
    <w:p w:rsidR="0061554E" w:rsidRPr="006F474F" w:rsidRDefault="0061554E">
      <w:pPr>
        <w:pStyle w:val="Verzeichnis2"/>
        <w:rPr>
          <w:rFonts w:ascii="Calibri" w:hAnsi="Calibri"/>
          <w:sz w:val="22"/>
          <w:szCs w:val="22"/>
          <w:lang w:val="en-US" w:eastAsia="en-US"/>
        </w:rPr>
      </w:pPr>
      <w:r>
        <w:t>5.4</w:t>
      </w:r>
      <w:r w:rsidRPr="006F474F">
        <w:rPr>
          <w:rFonts w:ascii="Calibri" w:hAnsi="Calibri"/>
          <w:sz w:val="22"/>
          <w:szCs w:val="22"/>
          <w:lang w:val="en-US" w:eastAsia="en-US"/>
        </w:rPr>
        <w:tab/>
      </w:r>
      <w:r>
        <w:t>Key Issue 4- Outbound Roamers to non-Enhanced Networks</w:t>
      </w:r>
      <w:r>
        <w:tab/>
      </w:r>
      <w:r w:rsidR="004F5A41">
        <w:fldChar w:fldCharType="begin"/>
      </w:r>
      <w:r>
        <w:instrText xml:space="preserve"> PAGEREF _Toc404690831 \h </w:instrText>
      </w:r>
      <w:r w:rsidR="004F5A41">
        <w:fldChar w:fldCharType="separate"/>
      </w:r>
      <w:r>
        <w:t>8</w:t>
      </w:r>
      <w:r w:rsidR="004F5A41">
        <w:fldChar w:fldCharType="end"/>
      </w:r>
    </w:p>
    <w:p w:rsidR="0061554E" w:rsidRPr="006F474F" w:rsidRDefault="0061554E">
      <w:pPr>
        <w:pStyle w:val="Verzeichnis3"/>
        <w:rPr>
          <w:rFonts w:ascii="Calibri" w:hAnsi="Calibri"/>
          <w:sz w:val="22"/>
          <w:szCs w:val="22"/>
          <w:lang w:val="en-US" w:eastAsia="en-US"/>
        </w:rPr>
      </w:pPr>
      <w:r>
        <w:t>5.4.1</w:t>
      </w:r>
      <w:r w:rsidRPr="006F474F">
        <w:rPr>
          <w:rFonts w:ascii="Calibri" w:hAnsi="Calibri"/>
          <w:sz w:val="22"/>
          <w:szCs w:val="22"/>
          <w:lang w:val="en-US" w:eastAsia="en-US"/>
        </w:rPr>
        <w:tab/>
      </w:r>
      <w:r>
        <w:t>Description</w:t>
      </w:r>
      <w:r>
        <w:tab/>
      </w:r>
      <w:r w:rsidR="004F5A41">
        <w:fldChar w:fldCharType="begin"/>
      </w:r>
      <w:r>
        <w:instrText xml:space="preserve"> PAGEREF _Toc404690832 \h </w:instrText>
      </w:r>
      <w:r w:rsidR="004F5A41">
        <w:fldChar w:fldCharType="separate"/>
      </w:r>
      <w:r>
        <w:t>8</w:t>
      </w:r>
      <w:r w:rsidR="004F5A41">
        <w:fldChar w:fldCharType="end"/>
      </w:r>
    </w:p>
    <w:p w:rsidR="0061554E" w:rsidRPr="006F474F" w:rsidRDefault="0061554E">
      <w:pPr>
        <w:pStyle w:val="Verzeichnis3"/>
        <w:rPr>
          <w:rFonts w:ascii="Calibri" w:hAnsi="Calibri"/>
          <w:sz w:val="22"/>
          <w:szCs w:val="22"/>
          <w:lang w:val="en-US" w:eastAsia="en-US"/>
        </w:rPr>
      </w:pPr>
      <w:r>
        <w:rPr>
          <w:lang w:eastAsia="zh-CN"/>
        </w:rPr>
        <w:t>5.4.2</w:t>
      </w:r>
      <w:r w:rsidRPr="006F474F">
        <w:rPr>
          <w:rFonts w:ascii="Calibri" w:hAnsi="Calibri"/>
          <w:sz w:val="22"/>
          <w:szCs w:val="22"/>
          <w:lang w:val="en-US" w:eastAsia="en-US"/>
        </w:rPr>
        <w:tab/>
      </w:r>
      <w:r>
        <w:rPr>
          <w:lang w:eastAsia="zh-CN"/>
        </w:rPr>
        <w:t>Architectural Requirements</w:t>
      </w:r>
      <w:r>
        <w:tab/>
      </w:r>
      <w:r w:rsidR="004F5A41">
        <w:fldChar w:fldCharType="begin"/>
      </w:r>
      <w:r>
        <w:instrText xml:space="preserve"> PAGEREF _Toc404690833 \h </w:instrText>
      </w:r>
      <w:r w:rsidR="004F5A41">
        <w:fldChar w:fldCharType="separate"/>
      </w:r>
      <w:r>
        <w:t>8</w:t>
      </w:r>
      <w:r w:rsidR="004F5A41">
        <w:fldChar w:fldCharType="end"/>
      </w:r>
    </w:p>
    <w:p w:rsidR="0061554E" w:rsidRPr="006F474F" w:rsidRDefault="0061554E">
      <w:pPr>
        <w:pStyle w:val="Verzeichnis1"/>
        <w:rPr>
          <w:rFonts w:ascii="Calibri" w:hAnsi="Calibri"/>
          <w:szCs w:val="22"/>
          <w:lang w:val="en-US" w:eastAsia="en-US"/>
        </w:rPr>
      </w:pPr>
      <w:r>
        <w:t>6</w:t>
      </w:r>
      <w:r w:rsidRPr="006F474F">
        <w:rPr>
          <w:rFonts w:ascii="Calibri" w:hAnsi="Calibri"/>
          <w:szCs w:val="22"/>
          <w:lang w:val="en-US" w:eastAsia="en-US"/>
        </w:rPr>
        <w:tab/>
      </w:r>
      <w:r>
        <w:t>Solutions</w:t>
      </w:r>
      <w:r>
        <w:tab/>
      </w:r>
      <w:r w:rsidR="004F5A41">
        <w:fldChar w:fldCharType="begin"/>
      </w:r>
      <w:r>
        <w:instrText xml:space="preserve"> PAGEREF _Toc404690834 \h </w:instrText>
      </w:r>
      <w:r w:rsidR="004F5A41">
        <w:fldChar w:fldCharType="separate"/>
      </w:r>
      <w:r>
        <w:t>8</w:t>
      </w:r>
      <w:r w:rsidR="004F5A41">
        <w:fldChar w:fldCharType="end"/>
      </w:r>
    </w:p>
    <w:p w:rsidR="0061554E" w:rsidRPr="006F474F" w:rsidRDefault="0061554E">
      <w:pPr>
        <w:pStyle w:val="Verzeichnis2"/>
        <w:rPr>
          <w:rFonts w:ascii="Calibri" w:hAnsi="Calibri"/>
          <w:sz w:val="22"/>
          <w:szCs w:val="22"/>
          <w:lang w:val="en-US" w:eastAsia="en-US"/>
        </w:rPr>
      </w:pPr>
      <w:r>
        <w:t>6.1</w:t>
      </w:r>
      <w:r w:rsidRPr="006F474F">
        <w:rPr>
          <w:rFonts w:ascii="Calibri" w:hAnsi="Calibri"/>
          <w:sz w:val="22"/>
          <w:szCs w:val="22"/>
          <w:lang w:val="en-US" w:eastAsia="en-US"/>
        </w:rPr>
        <w:tab/>
      </w:r>
      <w:r>
        <w:t>Solution #: &lt;Solution Title&gt;</w:t>
      </w:r>
      <w:r>
        <w:tab/>
      </w:r>
      <w:r w:rsidR="004F5A41">
        <w:fldChar w:fldCharType="begin"/>
      </w:r>
      <w:r>
        <w:instrText xml:space="preserve"> PAGEREF _Toc404690835 \h </w:instrText>
      </w:r>
      <w:r w:rsidR="004F5A41">
        <w:fldChar w:fldCharType="separate"/>
      </w:r>
      <w:r>
        <w:t>8</w:t>
      </w:r>
      <w:r w:rsidR="004F5A41">
        <w:fldChar w:fldCharType="end"/>
      </w:r>
    </w:p>
    <w:p w:rsidR="0061554E" w:rsidRPr="006F474F" w:rsidRDefault="0061554E">
      <w:pPr>
        <w:pStyle w:val="Verzeichnis3"/>
        <w:rPr>
          <w:rFonts w:ascii="Calibri" w:hAnsi="Calibri"/>
          <w:sz w:val="22"/>
          <w:szCs w:val="22"/>
          <w:lang w:val="en-US" w:eastAsia="en-US"/>
        </w:rPr>
      </w:pPr>
      <w:r>
        <w:t>6.1.1</w:t>
      </w:r>
      <w:r w:rsidRPr="006F474F">
        <w:rPr>
          <w:rFonts w:ascii="Calibri" w:hAnsi="Calibri"/>
          <w:sz w:val="22"/>
          <w:szCs w:val="22"/>
          <w:lang w:val="en-US" w:eastAsia="en-US"/>
        </w:rPr>
        <w:tab/>
      </w:r>
      <w:r>
        <w:t>Description</w:t>
      </w:r>
      <w:r>
        <w:tab/>
      </w:r>
      <w:r w:rsidR="004F5A41">
        <w:fldChar w:fldCharType="begin"/>
      </w:r>
      <w:r>
        <w:instrText xml:space="preserve"> PAGEREF _Toc404690836 \h </w:instrText>
      </w:r>
      <w:r w:rsidR="004F5A41">
        <w:fldChar w:fldCharType="separate"/>
      </w:r>
      <w:r>
        <w:t>8</w:t>
      </w:r>
      <w:r w:rsidR="004F5A41">
        <w:fldChar w:fldCharType="end"/>
      </w:r>
    </w:p>
    <w:p w:rsidR="0061554E" w:rsidRPr="006F474F" w:rsidRDefault="0061554E">
      <w:pPr>
        <w:pStyle w:val="Verzeichnis3"/>
        <w:rPr>
          <w:rFonts w:ascii="Calibri" w:hAnsi="Calibri"/>
          <w:sz w:val="22"/>
          <w:szCs w:val="22"/>
          <w:lang w:val="en-US" w:eastAsia="en-US"/>
        </w:rPr>
      </w:pPr>
      <w:r>
        <w:rPr>
          <w:lang w:eastAsia="zh-CN"/>
        </w:rPr>
        <w:t>6.1.2</w:t>
      </w:r>
      <w:r w:rsidRPr="006F474F">
        <w:rPr>
          <w:rFonts w:ascii="Calibri" w:hAnsi="Calibri"/>
          <w:sz w:val="22"/>
          <w:szCs w:val="22"/>
          <w:lang w:val="en-US" w:eastAsia="en-US"/>
        </w:rPr>
        <w:tab/>
      </w:r>
      <w:r>
        <w:t>Impacts on existing nodes and functionality</w:t>
      </w:r>
      <w:r>
        <w:tab/>
      </w:r>
      <w:r w:rsidR="004F5A41">
        <w:fldChar w:fldCharType="begin"/>
      </w:r>
      <w:r>
        <w:instrText xml:space="preserve"> PAGEREF _Toc404690837 \h </w:instrText>
      </w:r>
      <w:r w:rsidR="004F5A41">
        <w:fldChar w:fldCharType="separate"/>
      </w:r>
      <w:r>
        <w:t>8</w:t>
      </w:r>
      <w:r w:rsidR="004F5A41">
        <w:fldChar w:fldCharType="end"/>
      </w:r>
    </w:p>
    <w:p w:rsidR="0061554E" w:rsidRPr="006F474F" w:rsidRDefault="0061554E">
      <w:pPr>
        <w:pStyle w:val="Verzeichnis3"/>
        <w:rPr>
          <w:rFonts w:ascii="Calibri" w:hAnsi="Calibri"/>
          <w:sz w:val="22"/>
          <w:szCs w:val="22"/>
          <w:lang w:val="en-US" w:eastAsia="en-US"/>
        </w:rPr>
      </w:pPr>
      <w:r>
        <w:rPr>
          <w:lang w:eastAsia="zh-CN"/>
        </w:rPr>
        <w:t>6.1.3</w:t>
      </w:r>
      <w:r w:rsidRPr="006F474F">
        <w:rPr>
          <w:rFonts w:ascii="Calibri" w:hAnsi="Calibri"/>
          <w:sz w:val="22"/>
          <w:szCs w:val="22"/>
          <w:lang w:val="en-US" w:eastAsia="en-US"/>
        </w:rPr>
        <w:tab/>
      </w:r>
      <w:r>
        <w:rPr>
          <w:lang w:eastAsia="zh-CN"/>
        </w:rPr>
        <w:t>Solution Evaluation</w:t>
      </w:r>
      <w:r>
        <w:tab/>
      </w:r>
      <w:r w:rsidR="004F5A41">
        <w:fldChar w:fldCharType="begin"/>
      </w:r>
      <w:r>
        <w:instrText xml:space="preserve"> PAGEREF _Toc404690838 \h </w:instrText>
      </w:r>
      <w:r w:rsidR="004F5A41">
        <w:fldChar w:fldCharType="separate"/>
      </w:r>
      <w:r>
        <w:t>8</w:t>
      </w:r>
      <w:r w:rsidR="004F5A41">
        <w:fldChar w:fldCharType="end"/>
      </w:r>
    </w:p>
    <w:p w:rsidR="0061554E" w:rsidRPr="006F474F" w:rsidRDefault="0061554E">
      <w:pPr>
        <w:pStyle w:val="Verzeichnis1"/>
        <w:rPr>
          <w:rFonts w:ascii="Calibri" w:hAnsi="Calibri"/>
          <w:szCs w:val="22"/>
          <w:lang w:val="en-US" w:eastAsia="en-US"/>
        </w:rPr>
      </w:pPr>
      <w:r>
        <w:rPr>
          <w:lang w:eastAsia="zh-CN"/>
        </w:rPr>
        <w:t>7</w:t>
      </w:r>
      <w:r w:rsidRPr="006F474F">
        <w:rPr>
          <w:rFonts w:ascii="Calibri" w:hAnsi="Calibri"/>
          <w:szCs w:val="22"/>
          <w:lang w:val="en-US" w:eastAsia="en-US"/>
        </w:rPr>
        <w:tab/>
      </w:r>
      <w:r>
        <w:rPr>
          <w:lang w:eastAsia="zh-CN"/>
        </w:rPr>
        <w:t>Overall Evaluation</w:t>
      </w:r>
      <w:r>
        <w:tab/>
      </w:r>
      <w:r w:rsidR="004F5A41">
        <w:fldChar w:fldCharType="begin"/>
      </w:r>
      <w:r>
        <w:instrText xml:space="preserve"> PAGEREF _Toc404690839 \h </w:instrText>
      </w:r>
      <w:r w:rsidR="004F5A41">
        <w:fldChar w:fldCharType="separate"/>
      </w:r>
      <w:r>
        <w:t>8</w:t>
      </w:r>
      <w:r w:rsidR="004F5A41">
        <w:fldChar w:fldCharType="end"/>
      </w:r>
    </w:p>
    <w:p w:rsidR="0061554E" w:rsidRPr="006F474F" w:rsidRDefault="0061554E">
      <w:pPr>
        <w:pStyle w:val="Verzeichnis1"/>
        <w:rPr>
          <w:rFonts w:ascii="Calibri" w:hAnsi="Calibri"/>
          <w:szCs w:val="22"/>
          <w:lang w:val="en-US" w:eastAsia="en-US"/>
        </w:rPr>
      </w:pPr>
      <w:r>
        <w:t>8</w:t>
      </w:r>
      <w:r w:rsidRPr="006F474F">
        <w:rPr>
          <w:rFonts w:ascii="Calibri" w:hAnsi="Calibri"/>
          <w:szCs w:val="22"/>
          <w:lang w:val="en-US" w:eastAsia="en-US"/>
        </w:rPr>
        <w:tab/>
      </w:r>
      <w:r>
        <w:t>Conclusions</w:t>
      </w:r>
      <w:r>
        <w:tab/>
      </w:r>
      <w:r w:rsidR="004F5A41">
        <w:fldChar w:fldCharType="begin"/>
      </w:r>
      <w:r>
        <w:instrText xml:space="preserve"> PAGEREF _Toc404690840 \h </w:instrText>
      </w:r>
      <w:r w:rsidR="004F5A41">
        <w:fldChar w:fldCharType="separate"/>
      </w:r>
      <w:r>
        <w:t>9</w:t>
      </w:r>
      <w:r w:rsidR="004F5A41">
        <w:fldChar w:fldCharType="end"/>
      </w:r>
    </w:p>
    <w:p w:rsidR="0061554E" w:rsidRPr="006F474F" w:rsidRDefault="0061554E">
      <w:pPr>
        <w:pStyle w:val="Verzeichnis1"/>
        <w:rPr>
          <w:rFonts w:ascii="Calibri" w:hAnsi="Calibri"/>
          <w:szCs w:val="22"/>
          <w:lang w:val="en-US" w:eastAsia="en-US"/>
        </w:rPr>
      </w:pPr>
      <w:r>
        <w:t>Annex A: Change history</w:t>
      </w:r>
      <w:r>
        <w:tab/>
      </w:r>
      <w:r w:rsidR="004F5A41">
        <w:fldChar w:fldCharType="begin"/>
      </w:r>
      <w:r>
        <w:instrText xml:space="preserve"> PAGEREF _Toc404690841 \h </w:instrText>
      </w:r>
      <w:r w:rsidR="004F5A41">
        <w:fldChar w:fldCharType="separate"/>
      </w:r>
      <w:r>
        <w:t>10</w:t>
      </w:r>
      <w:r w:rsidR="004F5A41">
        <w:fldChar w:fldCharType="end"/>
      </w:r>
    </w:p>
    <w:p w:rsidR="007D2E38" w:rsidRDefault="004F5A41" w:rsidP="007D2E38">
      <w:r>
        <w:rPr>
          <w:noProof/>
          <w:sz w:val="22"/>
        </w:rPr>
        <w:fldChar w:fldCharType="end"/>
      </w:r>
    </w:p>
    <w:p w:rsidR="007D2E38" w:rsidRDefault="007D2E38" w:rsidP="007D2E38">
      <w:pPr>
        <w:rPr>
          <w:lang w:eastAsia="ko-KR"/>
        </w:rPr>
      </w:pPr>
    </w:p>
    <w:p w:rsidR="007D2E38" w:rsidRDefault="007D2E38" w:rsidP="007D2E38">
      <w:pPr>
        <w:pStyle w:val="berschrift1"/>
      </w:pPr>
      <w:r>
        <w:rPr>
          <w:lang w:eastAsia="ko-KR"/>
        </w:rPr>
        <w:br w:type="page"/>
      </w:r>
      <w:bookmarkStart w:id="0" w:name="_Toc310438271"/>
      <w:bookmarkStart w:id="1" w:name="_Toc324232199"/>
      <w:bookmarkStart w:id="2" w:name="_Toc326248674"/>
      <w:bookmarkStart w:id="3" w:name="_Toc404690814"/>
      <w:r>
        <w:lastRenderedPageBreak/>
        <w:t>Foreword</w:t>
      </w:r>
      <w:bookmarkEnd w:id="0"/>
      <w:bookmarkEnd w:id="1"/>
      <w:bookmarkEnd w:id="2"/>
      <w:bookmarkEnd w:id="3"/>
    </w:p>
    <w:p w:rsidR="007D2E38" w:rsidRDefault="007D2E38" w:rsidP="007D2E38">
      <w:r>
        <w:t>This Technical Report has been produced by the 3</w:t>
      </w:r>
      <w:r>
        <w:rPr>
          <w:vertAlign w:val="superscript"/>
        </w:rPr>
        <w:t>rd</w:t>
      </w:r>
      <w:r>
        <w:t xml:space="preserve"> Generation Partnership Project (3GPP).</w:t>
      </w:r>
    </w:p>
    <w:p w:rsidR="007D2E38" w:rsidRDefault="007D2E38" w:rsidP="007D2E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D2E38" w:rsidRDefault="007D2E38" w:rsidP="007D2E38">
      <w:pPr>
        <w:pStyle w:val="B1"/>
        <w:rPr>
          <w:noProof/>
        </w:rPr>
      </w:pPr>
      <w:r>
        <w:rPr>
          <w:noProof/>
        </w:rPr>
        <w:t>Version x.y.z</w:t>
      </w:r>
    </w:p>
    <w:p w:rsidR="007D2E38" w:rsidRDefault="007D2E38" w:rsidP="007D2E38">
      <w:pPr>
        <w:pStyle w:val="B1"/>
      </w:pPr>
      <w:proofErr w:type="gramStart"/>
      <w:r>
        <w:t>where</w:t>
      </w:r>
      <w:proofErr w:type="gramEnd"/>
      <w:r>
        <w:t>:</w:t>
      </w:r>
    </w:p>
    <w:p w:rsidR="007D2E38" w:rsidRDefault="007D2E38" w:rsidP="007D2E38">
      <w:pPr>
        <w:pStyle w:val="B2"/>
      </w:pPr>
      <w:proofErr w:type="gramStart"/>
      <w:r>
        <w:t>x</w:t>
      </w:r>
      <w:proofErr w:type="gramEnd"/>
      <w:r>
        <w:tab/>
        <w:t>the first digit:</w:t>
      </w:r>
    </w:p>
    <w:p w:rsidR="007D2E38" w:rsidRDefault="007D2E38" w:rsidP="007D2E38">
      <w:pPr>
        <w:pStyle w:val="B3"/>
      </w:pPr>
      <w:r>
        <w:t>1</w:t>
      </w:r>
      <w:r>
        <w:tab/>
        <w:t>presented to TSG for information;</w:t>
      </w:r>
    </w:p>
    <w:p w:rsidR="007D2E38" w:rsidRDefault="007D2E38" w:rsidP="007D2E38">
      <w:pPr>
        <w:pStyle w:val="B3"/>
      </w:pPr>
      <w:r>
        <w:t>2</w:t>
      </w:r>
      <w:r>
        <w:tab/>
        <w:t>presented to TSG for approval;</w:t>
      </w:r>
    </w:p>
    <w:p w:rsidR="007D2E38" w:rsidRDefault="007D2E38" w:rsidP="007D2E38">
      <w:pPr>
        <w:pStyle w:val="B3"/>
      </w:pPr>
      <w:r>
        <w:t>3</w:t>
      </w:r>
      <w:r>
        <w:tab/>
        <w:t>or greater indicates TSG approved document under change control.</w:t>
      </w:r>
    </w:p>
    <w:p w:rsidR="007D2E38" w:rsidRDefault="007D2E38" w:rsidP="007D2E38">
      <w:pPr>
        <w:pStyle w:val="B2"/>
      </w:pPr>
      <w:r>
        <w:t>Y</w:t>
      </w:r>
      <w:r>
        <w:tab/>
        <w:t>the second digit is incremented for all changes of substance, i.e. technical enhancements, corrections, updates, etc.</w:t>
      </w:r>
    </w:p>
    <w:p w:rsidR="007D2E38" w:rsidRDefault="007D2E38" w:rsidP="007D2E38">
      <w:pPr>
        <w:pStyle w:val="B2"/>
      </w:pPr>
      <w:proofErr w:type="gramStart"/>
      <w:r>
        <w:t>z</w:t>
      </w:r>
      <w:proofErr w:type="gramEnd"/>
      <w:r>
        <w:tab/>
        <w:t>the third digit is incremented when editorial only changes have been incorporated in the document.</w:t>
      </w:r>
    </w:p>
    <w:p w:rsidR="007D2E38" w:rsidRDefault="007D2E38" w:rsidP="007D2E38">
      <w:pPr>
        <w:pStyle w:val="berschrift1"/>
      </w:pPr>
      <w:r w:rsidRPr="000E64B5">
        <w:br w:type="page"/>
      </w:r>
      <w:bookmarkStart w:id="4" w:name="_Toc310438272"/>
      <w:bookmarkStart w:id="5" w:name="_Toc324232200"/>
      <w:bookmarkStart w:id="6" w:name="_Toc326248675"/>
      <w:bookmarkStart w:id="7" w:name="_Toc404690815"/>
      <w:r>
        <w:lastRenderedPageBreak/>
        <w:t>1</w:t>
      </w:r>
      <w:r>
        <w:tab/>
        <w:t>Scope</w:t>
      </w:r>
      <w:bookmarkEnd w:id="4"/>
      <w:bookmarkEnd w:id="5"/>
      <w:bookmarkEnd w:id="6"/>
      <w:bookmarkEnd w:id="7"/>
    </w:p>
    <w:p w:rsidR="003A7533" w:rsidRDefault="003A7533" w:rsidP="003A7533">
      <w:pPr>
        <w:rPr>
          <w:bCs/>
        </w:rPr>
      </w:pPr>
      <w:bookmarkStart w:id="8" w:name="_Toc310438273"/>
      <w:bookmarkStart w:id="9" w:name="_Toc324232201"/>
      <w:bookmarkStart w:id="10" w:name="_Toc326248676"/>
      <w:r w:rsidRPr="00E56054">
        <w:rPr>
          <w:bCs/>
        </w:rPr>
        <w:t xml:space="preserve">The objective of this </w:t>
      </w:r>
      <w:r>
        <w:rPr>
          <w:bCs/>
        </w:rPr>
        <w:t>Technical Report</w:t>
      </w:r>
      <w:r w:rsidRPr="00E56054">
        <w:rPr>
          <w:bCs/>
        </w:rPr>
        <w:t xml:space="preserve"> is to study and specify</w:t>
      </w:r>
      <w:r>
        <w:rPr>
          <w:bCs/>
        </w:rPr>
        <w:t xml:space="preserve"> potential</w:t>
      </w:r>
      <w:r w:rsidRPr="00E56054">
        <w:rPr>
          <w:bCs/>
        </w:rPr>
        <w:t xml:space="preserve"> modifications to the</w:t>
      </w:r>
      <w:r>
        <w:rPr>
          <w:bCs/>
        </w:rPr>
        <w:t xml:space="preserve"> ICS</w:t>
      </w:r>
      <w:r w:rsidRPr="00E56054">
        <w:rPr>
          <w:bCs/>
        </w:rPr>
        <w:t xml:space="preserve"> architecture in order to enable all services to be controlled via IMS rather than via CS legacy mechanisms (single service domain), for all subscribers of a network and also for i</w:t>
      </w:r>
      <w:r>
        <w:rPr>
          <w:bCs/>
        </w:rPr>
        <w:t>nbound roamers.</w:t>
      </w:r>
    </w:p>
    <w:p w:rsidR="003A7533" w:rsidRPr="00916819" w:rsidRDefault="003A7533" w:rsidP="003A7533">
      <w:r>
        <w:t>As part of Release 8, 3GPP developed the concept of IMS Centralized Services which was then further extended in Release 9. While the goal of ICS was to enable an operator to provide communication services (such that all services and service control are centralized based on IMS mechanisms)</w:t>
      </w:r>
      <w:r w:rsidRPr="009C56FC">
        <w:t xml:space="preserve"> </w:t>
      </w:r>
      <w:r>
        <w:t>on a per-subscriber basis, it has however not seen widespread deployment, as support of both domains is still necessary.</w:t>
      </w:r>
    </w:p>
    <w:p w:rsidR="003A7533" w:rsidRDefault="003A7533" w:rsidP="003A7533">
      <w:pPr>
        <w:rPr>
          <w:bCs/>
        </w:rPr>
      </w:pPr>
      <w:r>
        <w:t>To achieve the goal of fully centralizing services and service control in the IMS domain, network based solutions will be studied that address the key issues and architectural assumptions defined in this document.  In addition, these potential s</w:t>
      </w:r>
      <w:r>
        <w:rPr>
          <w:bCs/>
        </w:rPr>
        <w:t xml:space="preserve">olutions </w:t>
      </w:r>
      <w:r w:rsidRPr="00E56054">
        <w:rPr>
          <w:bCs/>
        </w:rPr>
        <w:t>will be evaluated against the existing mechanisms available in 3GPP</w:t>
      </w:r>
      <w:r>
        <w:rPr>
          <w:bCs/>
        </w:rPr>
        <w:t xml:space="preserve"> technical</w:t>
      </w:r>
      <w:r w:rsidRPr="00E56054">
        <w:rPr>
          <w:bCs/>
        </w:rPr>
        <w:t xml:space="preserve"> specifications</w:t>
      </w:r>
      <w:r>
        <w:rPr>
          <w:bCs/>
        </w:rPr>
        <w:t>,</w:t>
      </w:r>
      <w:r w:rsidRPr="00E56054">
        <w:rPr>
          <w:bCs/>
        </w:rPr>
        <w:t xml:space="preserve"> before deciding whether to make changes to the relevant technical specifications</w:t>
      </w:r>
      <w:r>
        <w:rPr>
          <w:bCs/>
        </w:rPr>
        <w:t>.</w:t>
      </w:r>
    </w:p>
    <w:p w:rsidR="007D2E38" w:rsidRDefault="007D2E38" w:rsidP="007D2E38">
      <w:pPr>
        <w:pStyle w:val="berschrift1"/>
      </w:pPr>
      <w:bookmarkStart w:id="11" w:name="_Toc404690816"/>
      <w:r>
        <w:t>2</w:t>
      </w:r>
      <w:r>
        <w:tab/>
        <w:t>References</w:t>
      </w:r>
      <w:bookmarkEnd w:id="8"/>
      <w:bookmarkEnd w:id="9"/>
      <w:bookmarkEnd w:id="10"/>
      <w:bookmarkEnd w:id="11"/>
    </w:p>
    <w:p w:rsidR="007D2E38" w:rsidRDefault="007D2E38" w:rsidP="007D2E38">
      <w:r>
        <w:t>The following documents contain provisions which, through reference in this text, constitute provisions of the present document.</w:t>
      </w:r>
    </w:p>
    <w:p w:rsidR="007D2E38" w:rsidRDefault="007D2E38" w:rsidP="007D2E38">
      <w:pPr>
        <w:pStyle w:val="B1"/>
      </w:pPr>
      <w:r>
        <w:t>-</w:t>
      </w:r>
      <w:r>
        <w:tab/>
        <w:t>References are either specific (identified by date of publication, edition number, version number, etc.) or non</w:t>
      </w:r>
      <w:r>
        <w:noBreakHyphen/>
        <w:t>specific.</w:t>
      </w:r>
    </w:p>
    <w:p w:rsidR="007D2E38" w:rsidRDefault="007D2E38" w:rsidP="007D2E38">
      <w:pPr>
        <w:pStyle w:val="B1"/>
      </w:pPr>
      <w:r>
        <w:t>-</w:t>
      </w:r>
      <w:r>
        <w:tab/>
        <w:t>For a specific reference, subsequent revisions do not apply.</w:t>
      </w:r>
    </w:p>
    <w:p w:rsidR="007D2E38" w:rsidRDefault="007D2E38" w:rsidP="007D2E3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D2E38" w:rsidRDefault="007D2E38" w:rsidP="007A025A">
      <w:pPr>
        <w:pStyle w:val="EX"/>
        <w:ind w:left="851" w:hanging="567"/>
      </w:pPr>
      <w:r>
        <w:t>[1]</w:t>
      </w:r>
      <w:r>
        <w:tab/>
        <w:t>3GPP TR 21.905: "Vocabulary for 3GPP Specifications".</w:t>
      </w:r>
    </w:p>
    <w:p w:rsidR="007D2E38" w:rsidRDefault="007D2E38" w:rsidP="007A025A">
      <w:pPr>
        <w:pStyle w:val="EX"/>
        <w:ind w:left="851" w:hanging="567"/>
      </w:pPr>
      <w:r>
        <w:t>[</w:t>
      </w:r>
      <w:r>
        <w:rPr>
          <w:rFonts w:eastAsia="Malgun Gothic"/>
          <w:lang w:eastAsia="ko-KR"/>
        </w:rPr>
        <w:t>2</w:t>
      </w:r>
      <w:r>
        <w:t>]</w:t>
      </w:r>
      <w:r>
        <w:tab/>
        <w:t>3GPP TS 2</w:t>
      </w:r>
      <w:r>
        <w:rPr>
          <w:rFonts w:eastAsia="SimSun"/>
          <w:lang w:eastAsia="zh-CN"/>
        </w:rPr>
        <w:t>2</w:t>
      </w:r>
      <w:r>
        <w:t>.</w:t>
      </w:r>
      <w:r>
        <w:rPr>
          <w:rFonts w:eastAsia="SimSun"/>
          <w:lang w:eastAsia="zh-CN"/>
        </w:rPr>
        <w:t>101</w:t>
      </w:r>
      <w:r>
        <w:t>: "</w:t>
      </w:r>
      <w:r w:rsidRPr="007A2FD1">
        <w:rPr>
          <w:rFonts w:eastAsia="SimSun"/>
          <w:lang w:eastAsia="zh-CN"/>
        </w:rPr>
        <w:t xml:space="preserve">Service aspects; Service principles </w:t>
      </w:r>
      <w:r>
        <w:t>".</w:t>
      </w:r>
    </w:p>
    <w:p w:rsidR="007A025A" w:rsidRDefault="007A025A" w:rsidP="007A025A">
      <w:pPr>
        <w:pStyle w:val="EX"/>
        <w:ind w:left="851" w:hanging="567"/>
      </w:pPr>
      <w:r>
        <w:t>[3]</w:t>
      </w:r>
      <w:r>
        <w:tab/>
        <w:t>3GPP TS 23.292 “Multimedia Subsystem (IMS) centralized services”.</w:t>
      </w:r>
    </w:p>
    <w:p w:rsidR="007A025A" w:rsidRDefault="007A025A" w:rsidP="007A025A">
      <w:pPr>
        <w:pStyle w:val="EX"/>
        <w:ind w:left="851" w:hanging="567"/>
      </w:pPr>
      <w:r>
        <w:t>[4]</w:t>
      </w:r>
      <w:r>
        <w:tab/>
        <w:t>3GPP TS 24.292 “IP Multimedia (IM) Core Network (CN) subsystem Centralized Services (ICS)”.</w:t>
      </w:r>
    </w:p>
    <w:p w:rsidR="007A025A" w:rsidRDefault="007A025A" w:rsidP="007A025A">
      <w:pPr>
        <w:pStyle w:val="EX"/>
        <w:ind w:left="851" w:hanging="567"/>
      </w:pPr>
      <w:proofErr w:type="gramStart"/>
      <w:r>
        <w:t>[4]</w:t>
      </w:r>
      <w:r>
        <w:tab/>
        <w:t>GSMA PRD IR.64 “IMS Service Centralization and Continuity Guidelines”.</w:t>
      </w:r>
      <w:proofErr w:type="gramEnd"/>
    </w:p>
    <w:p w:rsidR="007A025A" w:rsidRDefault="007A025A" w:rsidP="007A025A">
      <w:pPr>
        <w:pStyle w:val="EX"/>
        <w:ind w:left="851" w:hanging="567"/>
      </w:pPr>
      <w:r>
        <w:t>[5]</w:t>
      </w:r>
      <w:r>
        <w:tab/>
        <w:t>3GPP TS 24.008 “Mobile radio interface Layer 3 specification”.</w:t>
      </w:r>
    </w:p>
    <w:p w:rsidR="007A025A" w:rsidRDefault="007A025A" w:rsidP="007A025A">
      <w:pPr>
        <w:pStyle w:val="EX"/>
        <w:ind w:left="851" w:hanging="567"/>
      </w:pPr>
      <w:r>
        <w:t>[6]</w:t>
      </w:r>
      <w:r>
        <w:tab/>
        <w:t>3GPP TR 23.883: “Study on enhancements to IMS Centralized Services (ICS)”.</w:t>
      </w:r>
    </w:p>
    <w:p w:rsidR="007A025A" w:rsidRDefault="007A025A" w:rsidP="007A025A">
      <w:pPr>
        <w:pStyle w:val="EX"/>
        <w:ind w:left="851" w:hanging="567"/>
      </w:pPr>
      <w:r>
        <w:t>[7]</w:t>
      </w:r>
      <w:r>
        <w:tab/>
        <w:t xml:space="preserve">3GPP TR 23.892: </w:t>
      </w:r>
      <w:proofErr w:type="gramStart"/>
      <w:r>
        <w:t>“ IP</w:t>
      </w:r>
      <w:proofErr w:type="gramEnd"/>
      <w:r>
        <w:t xml:space="preserve"> Multimedia Subsystem (IMS) centralized services”.</w:t>
      </w:r>
    </w:p>
    <w:p w:rsidR="007A025A" w:rsidRDefault="007A025A" w:rsidP="007D2E38">
      <w:pPr>
        <w:pStyle w:val="EX"/>
      </w:pPr>
    </w:p>
    <w:p w:rsidR="007D2E38" w:rsidRDefault="007D2E38" w:rsidP="007D2E38">
      <w:pPr>
        <w:pStyle w:val="berschrift1"/>
      </w:pPr>
      <w:bookmarkStart w:id="12" w:name="_Toc310438274"/>
      <w:bookmarkStart w:id="13" w:name="_Toc324232202"/>
      <w:bookmarkStart w:id="14" w:name="_Toc326248677"/>
      <w:bookmarkStart w:id="15" w:name="_Toc404690817"/>
      <w:r>
        <w:t>3</w:t>
      </w:r>
      <w:r>
        <w:tab/>
        <w:t>Definitions and abbreviations</w:t>
      </w:r>
      <w:bookmarkEnd w:id="12"/>
      <w:bookmarkEnd w:id="13"/>
      <w:bookmarkEnd w:id="14"/>
      <w:bookmarkEnd w:id="15"/>
    </w:p>
    <w:p w:rsidR="007D2E38" w:rsidRDefault="007D2E38" w:rsidP="007D2E38">
      <w:pPr>
        <w:pStyle w:val="berschrift2"/>
      </w:pPr>
      <w:bookmarkStart w:id="16" w:name="_Toc310438275"/>
      <w:bookmarkStart w:id="17" w:name="_Toc324232203"/>
      <w:bookmarkStart w:id="18" w:name="_Toc326248678"/>
      <w:bookmarkStart w:id="19" w:name="_Toc404690818"/>
      <w:r>
        <w:t>3.1</w:t>
      </w:r>
      <w:r>
        <w:tab/>
        <w:t>Definitions</w:t>
      </w:r>
      <w:bookmarkEnd w:id="16"/>
      <w:bookmarkEnd w:id="17"/>
      <w:bookmarkEnd w:id="18"/>
      <w:bookmarkEnd w:id="19"/>
    </w:p>
    <w:p w:rsidR="007D2E38" w:rsidRDefault="007D2E38" w:rsidP="007D2E38">
      <w:pPr>
        <w:keepNext/>
      </w:pPr>
      <w:r>
        <w:t>For the purposes of the present document, the terms and definitions given in TR 21.905 [1] and the following apply. A term defined in the present document takes precedence over the definition of the same term, if any, in TR 21.905 [1].</w:t>
      </w:r>
    </w:p>
    <w:p w:rsidR="007D38AC" w:rsidRPr="00235394" w:rsidRDefault="007D38AC" w:rsidP="007D38AC">
      <w:pPr>
        <w:pStyle w:val="Guidance"/>
      </w:pPr>
      <w:bookmarkStart w:id="20" w:name="_Toc374930455"/>
      <w:r w:rsidRPr="00235394">
        <w:t>Definition format (</w:t>
      </w:r>
      <w:smartTag w:uri="urn:schemas-microsoft-com:office:smarttags" w:element="City">
        <w:smartTag w:uri="urn:schemas-microsoft-com:office:smarttags" w:element="place">
          <w:r w:rsidRPr="00235394">
            <w:t>Normal</w:t>
          </w:r>
        </w:smartTag>
      </w:smartTag>
      <w:r w:rsidRPr="00235394">
        <w:t>)</w:t>
      </w:r>
    </w:p>
    <w:p w:rsidR="007D2E38" w:rsidRDefault="007D2E38" w:rsidP="007D2E38">
      <w:pPr>
        <w:pStyle w:val="Guidance"/>
      </w:pPr>
      <w:r>
        <w:rPr>
          <w:b/>
        </w:rPr>
        <w:t>&lt;</w:t>
      </w:r>
      <w:proofErr w:type="gramStart"/>
      <w:r>
        <w:rPr>
          <w:b/>
        </w:rPr>
        <w:t>defined</w:t>
      </w:r>
      <w:proofErr w:type="gramEnd"/>
      <w:r>
        <w:rPr>
          <w:b/>
        </w:rPr>
        <w:t xml:space="preserve"> term&gt;:</w:t>
      </w:r>
      <w:r>
        <w:t xml:space="preserve"> &lt;definition&gt;.</w:t>
      </w:r>
    </w:p>
    <w:p w:rsidR="00912FC9" w:rsidRPr="00235394" w:rsidRDefault="00912FC9" w:rsidP="00912FC9">
      <w:proofErr w:type="gramStart"/>
      <w:r w:rsidRPr="00235394">
        <w:rPr>
          <w:b/>
        </w:rPr>
        <w:lastRenderedPageBreak/>
        <w:t>example</w:t>
      </w:r>
      <w:proofErr w:type="gramEnd"/>
      <w:r w:rsidRPr="00235394">
        <w:rPr>
          <w:b/>
        </w:rPr>
        <w:t>:</w:t>
      </w:r>
      <w:r w:rsidRPr="00235394">
        <w:t xml:space="preserve"> text used to clarify abstract rules by applying them literally.</w:t>
      </w:r>
    </w:p>
    <w:bookmarkEnd w:id="20"/>
    <w:p w:rsidR="007D2E38" w:rsidRDefault="007D2E38" w:rsidP="007D2E38">
      <w:pPr>
        <w:rPr>
          <w:lang w:eastAsia="ko-KR"/>
        </w:rPr>
      </w:pPr>
    </w:p>
    <w:p w:rsidR="007D2E38" w:rsidRDefault="007D2E38" w:rsidP="007D2E38">
      <w:pPr>
        <w:pStyle w:val="berschrift2"/>
      </w:pPr>
      <w:bookmarkStart w:id="21" w:name="_Toc310438276"/>
      <w:bookmarkStart w:id="22" w:name="_Toc324232204"/>
      <w:bookmarkStart w:id="23" w:name="_Toc326248679"/>
      <w:bookmarkStart w:id="24" w:name="_Toc404690819"/>
      <w:r>
        <w:t>3.2</w:t>
      </w:r>
      <w:r>
        <w:tab/>
        <w:t>Abbreviations</w:t>
      </w:r>
      <w:bookmarkEnd w:id="21"/>
      <w:bookmarkEnd w:id="22"/>
      <w:bookmarkEnd w:id="23"/>
      <w:bookmarkEnd w:id="24"/>
    </w:p>
    <w:p w:rsidR="007D2E38" w:rsidRDefault="007D2E38" w:rsidP="007D2E38">
      <w:pPr>
        <w:keepNext/>
      </w:pPr>
      <w:r>
        <w:t>For the purposes of the present document, the abbreviations given in TR 21.905 [1] and the following apply. An abbreviation defined in the present document takes precedence over the definition of the same abbreviation, if any, in TR 21.905 [1].</w:t>
      </w:r>
    </w:p>
    <w:p w:rsidR="00B25569" w:rsidRDefault="00B25569" w:rsidP="00912FC9">
      <w:pPr>
        <w:pStyle w:val="EW"/>
      </w:pPr>
      <w:r>
        <w:t>CS</w:t>
      </w:r>
      <w:r>
        <w:tab/>
        <w:t>Circuit Switched</w:t>
      </w:r>
    </w:p>
    <w:p w:rsidR="00912FC9" w:rsidRDefault="00912FC9" w:rsidP="00912FC9">
      <w:pPr>
        <w:pStyle w:val="EW"/>
      </w:pPr>
      <w:r>
        <w:t>ICS</w:t>
      </w:r>
      <w:r>
        <w:tab/>
        <w:t>IMS Centralized Services</w:t>
      </w:r>
    </w:p>
    <w:p w:rsidR="00912FC9" w:rsidRDefault="00912FC9" w:rsidP="00912FC9">
      <w:pPr>
        <w:pStyle w:val="EW"/>
      </w:pPr>
      <w:r>
        <w:t>IMS</w:t>
      </w:r>
      <w:r>
        <w:tab/>
        <w:t>IP Multimedia Subsystem</w:t>
      </w:r>
    </w:p>
    <w:p w:rsidR="00912FC9" w:rsidRDefault="00912FC9" w:rsidP="00912FC9">
      <w:pPr>
        <w:pStyle w:val="EW"/>
      </w:pPr>
      <w:r>
        <w:t>IP</w:t>
      </w:r>
      <w:r>
        <w:tab/>
        <w:t>Internet Protocol</w:t>
      </w:r>
    </w:p>
    <w:p w:rsidR="003705BA" w:rsidRDefault="003705BA" w:rsidP="003705BA">
      <w:pPr>
        <w:pStyle w:val="EW"/>
      </w:pPr>
      <w:proofErr w:type="spellStart"/>
      <w:r>
        <w:t>SeDoC</w:t>
      </w:r>
      <w:proofErr w:type="spellEnd"/>
      <w:r>
        <w:tab/>
        <w:t>Service Domain Centralization</w:t>
      </w:r>
    </w:p>
    <w:p w:rsidR="007D2E38" w:rsidRDefault="007D2E38" w:rsidP="007D2E38">
      <w:pPr>
        <w:pStyle w:val="EW"/>
      </w:pPr>
    </w:p>
    <w:p w:rsidR="007D2E38" w:rsidRDefault="007D2E38" w:rsidP="007D2E38"/>
    <w:p w:rsidR="007D2E38" w:rsidRDefault="007D2E38" w:rsidP="007D2E38">
      <w:pPr>
        <w:pStyle w:val="berschrift1"/>
        <w:rPr>
          <w:lang w:eastAsia="zh-CN"/>
        </w:rPr>
      </w:pPr>
      <w:bookmarkStart w:id="25" w:name="_Toc466352937"/>
      <w:bookmarkStart w:id="26" w:name="_Toc496418252"/>
      <w:bookmarkStart w:id="27" w:name="_Toc497790730"/>
      <w:bookmarkStart w:id="28" w:name="_Toc497790751"/>
      <w:bookmarkStart w:id="29" w:name="_Toc250980585"/>
      <w:bookmarkStart w:id="30" w:name="_Toc326037252"/>
      <w:bookmarkStart w:id="31" w:name="_Toc404690820"/>
      <w:r>
        <w:t>4</w:t>
      </w:r>
      <w:r>
        <w:tab/>
      </w:r>
      <w:bookmarkEnd w:id="25"/>
      <w:bookmarkEnd w:id="26"/>
      <w:bookmarkEnd w:id="27"/>
      <w:bookmarkEnd w:id="28"/>
      <w:r>
        <w:t xml:space="preserve">Architectural </w:t>
      </w:r>
      <w:bookmarkEnd w:id="29"/>
      <w:bookmarkEnd w:id="30"/>
      <w:r>
        <w:t>Assumptions</w:t>
      </w:r>
      <w:bookmarkEnd w:id="31"/>
    </w:p>
    <w:p w:rsidR="003A7533" w:rsidRDefault="003A7533" w:rsidP="003A7533">
      <w:r>
        <w:t>The following architectural assumptions are valid to all potential solutions:-</w:t>
      </w:r>
    </w:p>
    <w:p w:rsidR="003A7533" w:rsidRDefault="003A7533" w:rsidP="003A7533">
      <w:pPr>
        <w:pStyle w:val="B1"/>
        <w:numPr>
          <w:ilvl w:val="0"/>
          <w:numId w:val="27"/>
        </w:numPr>
      </w:pPr>
      <w:r>
        <w:t>There shall not be any impacts to the UE or the Access Networks.</w:t>
      </w:r>
    </w:p>
    <w:p w:rsidR="003A7533" w:rsidRDefault="003A7533" w:rsidP="003A7533">
      <w:pPr>
        <w:pStyle w:val="B1"/>
        <w:numPr>
          <w:ilvl w:val="0"/>
          <w:numId w:val="27"/>
        </w:numPr>
      </w:pPr>
      <w:r>
        <w:t xml:space="preserve">There shall be no changes to TS 24.008 to support </w:t>
      </w:r>
      <w:proofErr w:type="spellStart"/>
      <w:r>
        <w:t>SeDoC</w:t>
      </w:r>
      <w:proofErr w:type="spellEnd"/>
      <w:r>
        <w:t>.</w:t>
      </w:r>
    </w:p>
    <w:p w:rsidR="003A7533" w:rsidRDefault="003A7533" w:rsidP="003A7533">
      <w:pPr>
        <w:pStyle w:val="B1"/>
        <w:numPr>
          <w:ilvl w:val="0"/>
          <w:numId w:val="27"/>
        </w:numPr>
      </w:pPr>
      <w:r>
        <w:t>Where possible SS7 based interfaces should be replaced with IP based interfaces (e.g. SIP/Diameter).</w:t>
      </w:r>
    </w:p>
    <w:p w:rsidR="003A7533" w:rsidRDefault="003A7533" w:rsidP="003A7533">
      <w:pPr>
        <w:pStyle w:val="B1"/>
        <w:numPr>
          <w:ilvl w:val="0"/>
          <w:numId w:val="27"/>
        </w:numPr>
      </w:pPr>
      <w:r>
        <w:t xml:space="preserve">A network enhanced for </w:t>
      </w:r>
      <w:proofErr w:type="spellStart"/>
      <w:r>
        <w:t>SeDoC</w:t>
      </w:r>
      <w:proofErr w:type="spellEnd"/>
      <w:r>
        <w:t xml:space="preserve"> shall support UEs enhanced for ICS and non-ICS enhanced UEs.</w:t>
      </w:r>
    </w:p>
    <w:p w:rsidR="003A7533" w:rsidRDefault="003A7533" w:rsidP="003A7533">
      <w:pPr>
        <w:pStyle w:val="B1"/>
        <w:numPr>
          <w:ilvl w:val="0"/>
          <w:numId w:val="27"/>
        </w:numPr>
      </w:pPr>
      <w:r>
        <w:t xml:space="preserve">The network enhanced for </w:t>
      </w:r>
      <w:proofErr w:type="spellStart"/>
      <w:r>
        <w:t>SeDoC</w:t>
      </w:r>
      <w:proofErr w:type="spellEnd"/>
      <w:r>
        <w:t xml:space="preserve"> shall not impact other networks interacting with it (e.g. roaming partners).</w:t>
      </w:r>
    </w:p>
    <w:p w:rsidR="007D2E38" w:rsidRDefault="007D2E38" w:rsidP="007D2E38">
      <w:pPr>
        <w:pStyle w:val="berschrift1"/>
        <w:rPr>
          <w:lang w:eastAsia="ko-KR"/>
        </w:rPr>
      </w:pPr>
      <w:bookmarkStart w:id="32" w:name="_Toc324232210"/>
      <w:bookmarkStart w:id="33" w:name="_Toc326248701"/>
      <w:bookmarkStart w:id="34" w:name="_Toc404690821"/>
      <w:r>
        <w:t>5</w:t>
      </w:r>
      <w:r>
        <w:tab/>
      </w:r>
      <w:bookmarkEnd w:id="32"/>
      <w:bookmarkEnd w:id="33"/>
      <w:r>
        <w:t>Key Issues</w:t>
      </w:r>
      <w:bookmarkEnd w:id="34"/>
    </w:p>
    <w:p w:rsidR="003A7533" w:rsidRDefault="003A7533" w:rsidP="003A7533">
      <w:pPr>
        <w:pStyle w:val="berschrift2"/>
        <w:rPr>
          <w:lang w:eastAsia="zh-CN"/>
        </w:rPr>
      </w:pPr>
      <w:bookmarkStart w:id="35" w:name="_Toc404690822"/>
      <w:r>
        <w:t>5.1</w:t>
      </w:r>
      <w:r>
        <w:tab/>
        <w:t>Key Issue 1- Transition to Single Service Profile in IMS</w:t>
      </w:r>
      <w:bookmarkEnd w:id="35"/>
    </w:p>
    <w:p w:rsidR="003A7533" w:rsidRDefault="003A7533" w:rsidP="003A7533">
      <w:pPr>
        <w:pStyle w:val="berschrift3"/>
      </w:pPr>
      <w:bookmarkStart w:id="36" w:name="_Toc404690823"/>
      <w:r>
        <w:t>5.1.1</w:t>
      </w:r>
      <w:r>
        <w:tab/>
        <w:t>Description</w:t>
      </w:r>
      <w:bookmarkEnd w:id="36"/>
    </w:p>
    <w:p w:rsidR="003A7533" w:rsidRDefault="003A7533" w:rsidP="003A7533">
      <w:r>
        <w:t xml:space="preserve">Current solutions for IP based voice services require the network to support two types of service profiles for different users, an IMS based profile for services supported in an </w:t>
      </w:r>
      <w:proofErr w:type="spellStart"/>
      <w:r>
        <w:t>MMtel</w:t>
      </w:r>
      <w:proofErr w:type="spellEnd"/>
      <w:r>
        <w:t xml:space="preserve"> TAS (for IMS enhanced users) and a HLR based profile for legacy services (for non-IMS enhanced users).   Even with ICS enhanced networks there is still need to support both user profiles (for different segments of users); although ICS enhanced subscribers use the IMS profile for the MSC services simulated in the IMS domain, there are still some circumstances that require the use of the HLR profile.  Careful configuration and management is needed to ensure customer service profiles remain consistent between the two domains even if both profiles are not expected to be used simultaneously.</w:t>
      </w:r>
    </w:p>
    <w:p w:rsidR="003A7533" w:rsidRDefault="003A7533" w:rsidP="003A7533">
      <w:r>
        <w:t>Unless a single service profile is used for all users (in the IMS domain), simplification of the network implementation (and hence reduction in operational costs) will not be possible.</w:t>
      </w:r>
    </w:p>
    <w:p w:rsidR="003A7533" w:rsidRDefault="003A7533" w:rsidP="003A7533">
      <w:pPr>
        <w:pStyle w:val="berschrift3"/>
        <w:rPr>
          <w:lang w:eastAsia="zh-CN"/>
        </w:rPr>
      </w:pPr>
      <w:bookmarkStart w:id="37" w:name="_Toc404690824"/>
      <w:r>
        <w:rPr>
          <w:lang w:eastAsia="zh-CN"/>
        </w:rPr>
        <w:t>5.1.2</w:t>
      </w:r>
      <w:r>
        <w:rPr>
          <w:lang w:eastAsia="zh-CN"/>
        </w:rPr>
        <w:tab/>
      </w:r>
      <w:r w:rsidRPr="0054288F">
        <w:rPr>
          <w:lang w:eastAsia="zh-CN"/>
        </w:rPr>
        <w:t>Architectural Requirements</w:t>
      </w:r>
      <w:bookmarkEnd w:id="37"/>
    </w:p>
    <w:p w:rsidR="003A7533" w:rsidRDefault="003A7533" w:rsidP="003A7533">
      <w:pPr>
        <w:rPr>
          <w:lang w:eastAsia="zh-CN"/>
        </w:rPr>
      </w:pPr>
      <w:r>
        <w:rPr>
          <w:lang w:eastAsia="zh-CN"/>
        </w:rPr>
        <w:t>The following architectural requirements are defined:</w:t>
      </w:r>
    </w:p>
    <w:p w:rsidR="003A7533" w:rsidRDefault="003A7533" w:rsidP="003A7533">
      <w:pPr>
        <w:pStyle w:val="B1"/>
        <w:numPr>
          <w:ilvl w:val="0"/>
          <w:numId w:val="29"/>
        </w:numPr>
        <w:rPr>
          <w:lang w:eastAsia="zh-CN"/>
        </w:rPr>
      </w:pPr>
      <w:r>
        <w:rPr>
          <w:lang w:eastAsia="zh-CN"/>
        </w:rPr>
        <w:t>Service profile for all users shall be in the IMS domain only.</w:t>
      </w:r>
    </w:p>
    <w:p w:rsidR="003A7533" w:rsidRDefault="003A7533" w:rsidP="003A7533">
      <w:pPr>
        <w:pStyle w:val="B1"/>
        <w:numPr>
          <w:ilvl w:val="0"/>
          <w:numId w:val="29"/>
        </w:numPr>
        <w:rPr>
          <w:lang w:eastAsia="zh-CN"/>
        </w:rPr>
      </w:pPr>
      <w:r>
        <w:rPr>
          <w:lang w:eastAsia="zh-CN"/>
        </w:rPr>
        <w:lastRenderedPageBreak/>
        <w:t>Service logic execution for all users shall be in the IMS domain only.</w:t>
      </w:r>
    </w:p>
    <w:p w:rsidR="003A7533" w:rsidRPr="00790621" w:rsidRDefault="003A7533" w:rsidP="003A7533">
      <w:pPr>
        <w:rPr>
          <w:lang w:eastAsia="zh-CN"/>
        </w:rPr>
      </w:pPr>
    </w:p>
    <w:p w:rsidR="003A7533" w:rsidRDefault="003A7533" w:rsidP="003A7533">
      <w:pPr>
        <w:pStyle w:val="berschrift2"/>
        <w:ind w:left="0" w:firstLine="0"/>
        <w:rPr>
          <w:lang w:eastAsia="zh-CN"/>
        </w:rPr>
      </w:pPr>
      <w:bookmarkStart w:id="38" w:name="_Toc404690825"/>
      <w:r>
        <w:t>5.2</w:t>
      </w:r>
      <w:r>
        <w:tab/>
        <w:t>Key Issue 2- Emergency Calls Routed via IMS Service Domain</w:t>
      </w:r>
      <w:bookmarkEnd w:id="38"/>
    </w:p>
    <w:p w:rsidR="003A7533" w:rsidRDefault="003A7533" w:rsidP="003A7533">
      <w:pPr>
        <w:pStyle w:val="berschrift3"/>
      </w:pPr>
      <w:bookmarkStart w:id="39" w:name="_Toc404690826"/>
      <w:r>
        <w:t>5.2.1</w:t>
      </w:r>
      <w:r>
        <w:tab/>
        <w:t>Description</w:t>
      </w:r>
      <w:bookmarkEnd w:id="39"/>
    </w:p>
    <w:p w:rsidR="003A7533" w:rsidRDefault="003A7533" w:rsidP="003A7533">
      <w:pPr>
        <w:rPr>
          <w:lang w:eastAsia="zh-CN"/>
        </w:rPr>
      </w:pPr>
      <w:r>
        <w:rPr>
          <w:lang w:eastAsia="zh-CN"/>
        </w:rPr>
        <w:t>Currently in networks supporting CS voice services and IMS voice services the routing of emergency calls and services are partly implemented by the legacy CS assets of a network, and partly by the IMS assets of the network.  Full centralization of the service domain cannot be realized if emergency services continue to require support in the legacy CS functional elements.  ICS moved the routing logic for normal calls into the IMS domain, therefore the routing logic for emergency calls should also be performed by the IMS domain.</w:t>
      </w:r>
    </w:p>
    <w:p w:rsidR="003A7533" w:rsidRPr="00CF4079" w:rsidRDefault="003A7533" w:rsidP="003A7533">
      <w:pPr>
        <w:rPr>
          <w:lang w:eastAsia="zh-CN"/>
        </w:rPr>
      </w:pPr>
      <w:r>
        <w:rPr>
          <w:lang w:eastAsia="zh-CN"/>
        </w:rPr>
        <w:t>In addition to the transfer of routing logic into the IMS domain, the solutions will also need to maintain legacy interfaces and signalling at the edge of the network to emergency service providers, and any interworking necessary.</w:t>
      </w:r>
    </w:p>
    <w:p w:rsidR="003A7533" w:rsidRDefault="003A7533" w:rsidP="003A7533">
      <w:pPr>
        <w:pStyle w:val="berschrift3"/>
        <w:rPr>
          <w:lang w:eastAsia="zh-CN"/>
        </w:rPr>
      </w:pPr>
      <w:bookmarkStart w:id="40" w:name="_Toc404690827"/>
      <w:r>
        <w:rPr>
          <w:lang w:eastAsia="zh-CN"/>
        </w:rPr>
        <w:t>5.2.2</w:t>
      </w:r>
      <w:r>
        <w:rPr>
          <w:lang w:eastAsia="zh-CN"/>
        </w:rPr>
        <w:tab/>
      </w:r>
      <w:r w:rsidRPr="0054288F">
        <w:rPr>
          <w:lang w:eastAsia="zh-CN"/>
        </w:rPr>
        <w:t>Architectural Requirements</w:t>
      </w:r>
      <w:bookmarkEnd w:id="40"/>
    </w:p>
    <w:p w:rsidR="003A7533" w:rsidRDefault="003A7533" w:rsidP="003A7533">
      <w:pPr>
        <w:rPr>
          <w:lang w:eastAsia="zh-CN"/>
        </w:rPr>
      </w:pPr>
      <w:r>
        <w:rPr>
          <w:lang w:eastAsia="zh-CN"/>
        </w:rPr>
        <w:t>The following architectural requirements are defined:</w:t>
      </w:r>
    </w:p>
    <w:p w:rsidR="003A7533" w:rsidRDefault="003A7533" w:rsidP="003A7533">
      <w:pPr>
        <w:pStyle w:val="B1"/>
        <w:numPr>
          <w:ilvl w:val="0"/>
          <w:numId w:val="29"/>
        </w:numPr>
        <w:rPr>
          <w:lang w:eastAsia="zh-CN"/>
        </w:rPr>
      </w:pPr>
      <w:r>
        <w:rPr>
          <w:lang w:eastAsia="zh-CN"/>
        </w:rPr>
        <w:t>Emergency calls made by CS devices and IMS devices will be supported.</w:t>
      </w:r>
    </w:p>
    <w:p w:rsidR="003A7533" w:rsidRDefault="003A7533" w:rsidP="003A7533">
      <w:pPr>
        <w:pStyle w:val="B1"/>
        <w:numPr>
          <w:ilvl w:val="0"/>
          <w:numId w:val="29"/>
        </w:numPr>
        <w:rPr>
          <w:lang w:eastAsia="zh-CN"/>
        </w:rPr>
      </w:pPr>
      <w:r>
        <w:rPr>
          <w:lang w:eastAsia="zh-CN"/>
        </w:rPr>
        <w:t>Emergency calls made by CS devices will use the routing logic in the IMS domain of the serving PLMN.</w:t>
      </w:r>
    </w:p>
    <w:p w:rsidR="003A7533" w:rsidRDefault="003A7533" w:rsidP="003A7533">
      <w:pPr>
        <w:pStyle w:val="B1"/>
        <w:numPr>
          <w:ilvl w:val="0"/>
          <w:numId w:val="29"/>
        </w:numPr>
        <w:rPr>
          <w:lang w:eastAsia="zh-CN"/>
        </w:rPr>
      </w:pPr>
      <w:r>
        <w:rPr>
          <w:lang w:eastAsia="zh-CN"/>
        </w:rPr>
        <w:t>Legacy bearer and signalling interfaces to emergency service providers shall be maintained.</w:t>
      </w:r>
    </w:p>
    <w:p w:rsidR="003A7533" w:rsidRPr="00A218C2" w:rsidRDefault="003A7533" w:rsidP="003A7533">
      <w:pPr>
        <w:pStyle w:val="B1"/>
        <w:ind w:left="0" w:firstLine="0"/>
        <w:rPr>
          <w:lang w:eastAsia="zh-CN"/>
        </w:rPr>
      </w:pPr>
    </w:p>
    <w:p w:rsidR="003A7533" w:rsidRDefault="003A7533" w:rsidP="003A7533">
      <w:pPr>
        <w:pStyle w:val="berschrift2"/>
        <w:rPr>
          <w:lang w:eastAsia="zh-CN"/>
        </w:rPr>
      </w:pPr>
      <w:bookmarkStart w:id="41" w:name="_Toc404690828"/>
      <w:r>
        <w:t>5.3</w:t>
      </w:r>
      <w:r>
        <w:tab/>
        <w:t>Key Issue 3- Inbound Roamers from non-Enhanced Networks</w:t>
      </w:r>
      <w:bookmarkEnd w:id="41"/>
    </w:p>
    <w:p w:rsidR="003A7533" w:rsidRDefault="003A7533" w:rsidP="003A7533">
      <w:pPr>
        <w:pStyle w:val="berschrift3"/>
      </w:pPr>
      <w:bookmarkStart w:id="42" w:name="_Toc404690829"/>
      <w:r>
        <w:t>5.3.1</w:t>
      </w:r>
      <w:r>
        <w:tab/>
        <w:t>Description</w:t>
      </w:r>
      <w:bookmarkEnd w:id="42"/>
    </w:p>
    <w:p w:rsidR="003A7533" w:rsidRPr="00041FA2" w:rsidRDefault="003A7533" w:rsidP="003A7533">
      <w:r>
        <w:t xml:space="preserve">It is anticipated that implementation of </w:t>
      </w:r>
      <w:proofErr w:type="spellStart"/>
      <w:r>
        <w:t>SeDoC</w:t>
      </w:r>
      <w:proofErr w:type="spellEnd"/>
      <w:r>
        <w:t xml:space="preserve"> across networks will be orthogonal, and hence networks that implement </w:t>
      </w:r>
      <w:proofErr w:type="spellStart"/>
      <w:r>
        <w:t>SeDoC</w:t>
      </w:r>
      <w:proofErr w:type="spellEnd"/>
      <w:r>
        <w:t xml:space="preserve"> ahead of their roaming partners will have subscribers roaming onto their network that utilize legacy profiles. Networks that support </w:t>
      </w:r>
      <w:proofErr w:type="spellStart"/>
      <w:r>
        <w:t>SeDoC</w:t>
      </w:r>
      <w:proofErr w:type="spellEnd"/>
      <w:r>
        <w:t xml:space="preserve"> will need to address the needs and expectations of these legacy users, and their respective HPLMN’s.</w:t>
      </w:r>
    </w:p>
    <w:p w:rsidR="003A7533" w:rsidRDefault="003A7533" w:rsidP="003A7533">
      <w:pPr>
        <w:pStyle w:val="berschrift3"/>
        <w:rPr>
          <w:lang w:eastAsia="zh-CN"/>
        </w:rPr>
      </w:pPr>
      <w:bookmarkStart w:id="43" w:name="_Toc404690830"/>
      <w:r>
        <w:rPr>
          <w:lang w:eastAsia="zh-CN"/>
        </w:rPr>
        <w:t>5.3.2</w:t>
      </w:r>
      <w:r>
        <w:rPr>
          <w:lang w:eastAsia="zh-CN"/>
        </w:rPr>
        <w:tab/>
      </w:r>
      <w:r w:rsidRPr="0054288F">
        <w:rPr>
          <w:lang w:eastAsia="zh-CN"/>
        </w:rPr>
        <w:t>Architectural Requirements</w:t>
      </w:r>
      <w:bookmarkEnd w:id="43"/>
    </w:p>
    <w:p w:rsidR="003A7533" w:rsidRDefault="003A7533" w:rsidP="003A7533">
      <w:pPr>
        <w:rPr>
          <w:lang w:eastAsia="zh-CN"/>
        </w:rPr>
      </w:pPr>
      <w:r>
        <w:rPr>
          <w:lang w:eastAsia="zh-CN"/>
        </w:rPr>
        <w:t>The following architectural requirements are defined:</w:t>
      </w:r>
    </w:p>
    <w:p w:rsidR="003A7533" w:rsidRDefault="003A7533" w:rsidP="003A7533">
      <w:pPr>
        <w:pStyle w:val="B1"/>
        <w:numPr>
          <w:ilvl w:val="0"/>
          <w:numId w:val="29"/>
        </w:numPr>
        <w:rPr>
          <w:lang w:eastAsia="zh-CN"/>
        </w:rPr>
      </w:pPr>
      <w:r>
        <w:rPr>
          <w:lang w:eastAsia="zh-CN"/>
        </w:rPr>
        <w:t xml:space="preserve">No special UE functionality shall be required to enable a UE from a HPLMN not enhanced to support </w:t>
      </w:r>
      <w:proofErr w:type="spellStart"/>
      <w:r>
        <w:rPr>
          <w:lang w:eastAsia="zh-CN"/>
        </w:rPr>
        <w:t>SeDoC</w:t>
      </w:r>
      <w:proofErr w:type="spellEnd"/>
      <w:r>
        <w:rPr>
          <w:lang w:eastAsia="zh-CN"/>
        </w:rPr>
        <w:t xml:space="preserve"> to roam onto a network enhanced to support </w:t>
      </w:r>
      <w:proofErr w:type="spellStart"/>
      <w:r>
        <w:rPr>
          <w:lang w:eastAsia="zh-CN"/>
        </w:rPr>
        <w:t>SeDoC</w:t>
      </w:r>
      <w:proofErr w:type="spellEnd"/>
      <w:r>
        <w:rPr>
          <w:lang w:eastAsia="zh-CN"/>
        </w:rPr>
        <w:t>.</w:t>
      </w:r>
    </w:p>
    <w:p w:rsidR="003A7533" w:rsidRDefault="003A7533" w:rsidP="003A7533">
      <w:pPr>
        <w:pStyle w:val="B1"/>
        <w:numPr>
          <w:ilvl w:val="0"/>
          <w:numId w:val="29"/>
        </w:numPr>
        <w:rPr>
          <w:lang w:eastAsia="zh-CN"/>
        </w:rPr>
      </w:pPr>
      <w:r>
        <w:rPr>
          <w:lang w:eastAsia="zh-CN"/>
        </w:rPr>
        <w:t xml:space="preserve">From the perspective of a HPLMN not supporting </w:t>
      </w:r>
      <w:proofErr w:type="spellStart"/>
      <w:r>
        <w:rPr>
          <w:lang w:eastAsia="zh-CN"/>
        </w:rPr>
        <w:t>SeDoC</w:t>
      </w:r>
      <w:proofErr w:type="spellEnd"/>
      <w:r>
        <w:rPr>
          <w:lang w:eastAsia="zh-CN"/>
        </w:rPr>
        <w:t xml:space="preserve"> the </w:t>
      </w:r>
      <w:proofErr w:type="spellStart"/>
      <w:r>
        <w:rPr>
          <w:lang w:eastAsia="zh-CN"/>
        </w:rPr>
        <w:t>SeDoC</w:t>
      </w:r>
      <w:proofErr w:type="spellEnd"/>
      <w:r>
        <w:rPr>
          <w:lang w:eastAsia="zh-CN"/>
        </w:rPr>
        <w:t xml:space="preserve"> enhanced network shall appear as a non-enhanced VPLMN.</w:t>
      </w:r>
    </w:p>
    <w:p w:rsidR="003A7533" w:rsidRPr="00E63A29" w:rsidRDefault="003A7533" w:rsidP="003A7533">
      <w:pPr>
        <w:rPr>
          <w:lang w:eastAsia="zh-CN"/>
        </w:rPr>
      </w:pPr>
    </w:p>
    <w:p w:rsidR="003A7533" w:rsidRDefault="003A7533" w:rsidP="003A7533">
      <w:pPr>
        <w:pStyle w:val="berschrift2"/>
        <w:rPr>
          <w:lang w:eastAsia="zh-CN"/>
        </w:rPr>
      </w:pPr>
      <w:bookmarkStart w:id="44" w:name="_Toc404690831"/>
      <w:r>
        <w:lastRenderedPageBreak/>
        <w:t>5.4</w:t>
      </w:r>
      <w:r>
        <w:tab/>
        <w:t>Key Issue 4- Outbound Roamers to non-Enhanced Networks</w:t>
      </w:r>
      <w:bookmarkEnd w:id="44"/>
    </w:p>
    <w:p w:rsidR="003A7533" w:rsidRDefault="003A7533" w:rsidP="003A7533">
      <w:pPr>
        <w:pStyle w:val="berschrift3"/>
      </w:pPr>
      <w:bookmarkStart w:id="45" w:name="_Toc404690832"/>
      <w:r>
        <w:t>5.4.1</w:t>
      </w:r>
      <w:r>
        <w:tab/>
        <w:t>Description</w:t>
      </w:r>
      <w:bookmarkEnd w:id="45"/>
    </w:p>
    <w:p w:rsidR="003A7533" w:rsidRPr="00CF4079" w:rsidRDefault="003A7533" w:rsidP="003A7533">
      <w:r>
        <w:t xml:space="preserve">It is anticipated that implementation of </w:t>
      </w:r>
      <w:proofErr w:type="spellStart"/>
      <w:r>
        <w:t>SeDoC</w:t>
      </w:r>
      <w:proofErr w:type="spellEnd"/>
      <w:r>
        <w:t xml:space="preserve"> across networks will be orthogonal, and hence networks that implement </w:t>
      </w:r>
      <w:proofErr w:type="spellStart"/>
      <w:r>
        <w:t>SeDoC</w:t>
      </w:r>
      <w:proofErr w:type="spellEnd"/>
      <w:r>
        <w:t xml:space="preserve"> ahead of their roaming partners will have their own subscribers roaming networks that utilize legacy profiles. Networks that support </w:t>
      </w:r>
      <w:proofErr w:type="spellStart"/>
      <w:r>
        <w:t>SeDoC</w:t>
      </w:r>
      <w:proofErr w:type="spellEnd"/>
      <w:r>
        <w:t xml:space="preserve"> will need to address the needs and expectations of their users, and the respective VPLMN’s they roam onto.</w:t>
      </w:r>
    </w:p>
    <w:p w:rsidR="003A7533" w:rsidRDefault="003A7533" w:rsidP="003A7533">
      <w:pPr>
        <w:pStyle w:val="berschrift3"/>
        <w:rPr>
          <w:lang w:eastAsia="zh-CN"/>
        </w:rPr>
      </w:pPr>
      <w:bookmarkStart w:id="46" w:name="_Toc404690833"/>
      <w:r>
        <w:rPr>
          <w:lang w:eastAsia="zh-CN"/>
        </w:rPr>
        <w:t>5.4.2</w:t>
      </w:r>
      <w:r>
        <w:rPr>
          <w:lang w:eastAsia="zh-CN"/>
        </w:rPr>
        <w:tab/>
      </w:r>
      <w:r w:rsidRPr="0054288F">
        <w:rPr>
          <w:lang w:eastAsia="zh-CN"/>
        </w:rPr>
        <w:t>Architectural Requirements</w:t>
      </w:r>
      <w:bookmarkEnd w:id="46"/>
    </w:p>
    <w:p w:rsidR="003A7533" w:rsidRDefault="003A7533" w:rsidP="003A7533">
      <w:pPr>
        <w:rPr>
          <w:lang w:eastAsia="zh-CN"/>
        </w:rPr>
      </w:pPr>
      <w:r>
        <w:rPr>
          <w:lang w:eastAsia="zh-CN"/>
        </w:rPr>
        <w:t>The following architectural requirements are defined:</w:t>
      </w:r>
    </w:p>
    <w:p w:rsidR="003A7533" w:rsidRDefault="003A7533" w:rsidP="003A7533">
      <w:pPr>
        <w:pStyle w:val="B1"/>
        <w:numPr>
          <w:ilvl w:val="0"/>
          <w:numId w:val="29"/>
        </w:numPr>
        <w:rPr>
          <w:lang w:eastAsia="ko-KR"/>
        </w:rPr>
      </w:pPr>
      <w:r>
        <w:rPr>
          <w:lang w:eastAsia="zh-CN"/>
        </w:rPr>
        <w:t xml:space="preserve">No special UE functionality shall be required to enable a UE from a HPLMN enhanced to support </w:t>
      </w:r>
      <w:proofErr w:type="spellStart"/>
      <w:r>
        <w:rPr>
          <w:lang w:eastAsia="zh-CN"/>
        </w:rPr>
        <w:t>SeDoC</w:t>
      </w:r>
      <w:proofErr w:type="spellEnd"/>
      <w:r>
        <w:rPr>
          <w:lang w:eastAsia="zh-CN"/>
        </w:rPr>
        <w:t xml:space="preserve"> to roam onto a network not enhanced to support </w:t>
      </w:r>
      <w:proofErr w:type="spellStart"/>
      <w:r>
        <w:rPr>
          <w:lang w:eastAsia="zh-CN"/>
        </w:rPr>
        <w:t>SeDoC</w:t>
      </w:r>
      <w:proofErr w:type="spellEnd"/>
      <w:r>
        <w:rPr>
          <w:lang w:eastAsia="zh-CN"/>
        </w:rPr>
        <w:t>.</w:t>
      </w:r>
    </w:p>
    <w:p w:rsidR="00E56054" w:rsidRPr="00961E18" w:rsidRDefault="003A7533" w:rsidP="003A7533">
      <w:pPr>
        <w:pStyle w:val="B1"/>
        <w:numPr>
          <w:ilvl w:val="0"/>
          <w:numId w:val="29"/>
        </w:numPr>
        <w:rPr>
          <w:lang w:eastAsia="ko-KR"/>
        </w:rPr>
      </w:pPr>
      <w:r>
        <w:rPr>
          <w:lang w:eastAsia="zh-CN"/>
        </w:rPr>
        <w:t xml:space="preserve">From the perspective of a VPLMN not supporting </w:t>
      </w:r>
      <w:proofErr w:type="spellStart"/>
      <w:r>
        <w:rPr>
          <w:lang w:eastAsia="zh-CN"/>
        </w:rPr>
        <w:t>SeDoC</w:t>
      </w:r>
      <w:proofErr w:type="spellEnd"/>
      <w:r>
        <w:rPr>
          <w:lang w:eastAsia="zh-CN"/>
        </w:rPr>
        <w:t xml:space="preserve"> the </w:t>
      </w:r>
      <w:proofErr w:type="spellStart"/>
      <w:r>
        <w:rPr>
          <w:lang w:eastAsia="zh-CN"/>
        </w:rPr>
        <w:t>SeDoC</w:t>
      </w:r>
      <w:proofErr w:type="spellEnd"/>
      <w:r>
        <w:rPr>
          <w:lang w:eastAsia="zh-CN"/>
        </w:rPr>
        <w:t xml:space="preserve"> enhanced network shall appear as a non-enhanced HPLMN.</w:t>
      </w:r>
    </w:p>
    <w:p w:rsidR="007D2E38" w:rsidRDefault="007D2E38" w:rsidP="007D2E38">
      <w:pPr>
        <w:pStyle w:val="berschrift1"/>
        <w:rPr>
          <w:lang w:eastAsia="ko-KR"/>
        </w:rPr>
      </w:pPr>
      <w:bookmarkStart w:id="47" w:name="_Toc324232212"/>
      <w:bookmarkStart w:id="48" w:name="_Toc326248708"/>
      <w:bookmarkStart w:id="49" w:name="_Toc404690834"/>
      <w:r>
        <w:t>6</w:t>
      </w:r>
      <w:r>
        <w:tab/>
      </w:r>
      <w:bookmarkEnd w:id="47"/>
      <w:bookmarkEnd w:id="48"/>
      <w:r>
        <w:t>Solutions</w:t>
      </w:r>
      <w:bookmarkEnd w:id="49"/>
    </w:p>
    <w:p w:rsidR="007D2E38" w:rsidRDefault="007D2E38" w:rsidP="007D2E38">
      <w:pPr>
        <w:pStyle w:val="berschrift2"/>
        <w:rPr>
          <w:lang w:eastAsia="zh-CN"/>
        </w:rPr>
      </w:pPr>
      <w:bookmarkStart w:id="50" w:name="_Toc324232213"/>
      <w:bookmarkStart w:id="51" w:name="_Toc326248709"/>
      <w:bookmarkStart w:id="52" w:name="_Toc404690835"/>
      <w:r>
        <w:t>6.1</w:t>
      </w:r>
      <w:r>
        <w:tab/>
        <w:t>Solution #: &lt;Solution Title&gt;</w:t>
      </w:r>
      <w:bookmarkEnd w:id="50"/>
      <w:bookmarkEnd w:id="51"/>
      <w:bookmarkEnd w:id="52"/>
    </w:p>
    <w:p w:rsidR="007D2E38" w:rsidRDefault="007D2E38" w:rsidP="007D2E38">
      <w:pPr>
        <w:pStyle w:val="berschrift3"/>
      </w:pPr>
      <w:bookmarkStart w:id="53" w:name="_Toc326248710"/>
      <w:bookmarkStart w:id="54" w:name="_Toc404690836"/>
      <w:r>
        <w:t>6.1.1</w:t>
      </w:r>
      <w:r>
        <w:tab/>
      </w:r>
      <w:bookmarkEnd w:id="53"/>
      <w:r>
        <w:t>Description</w:t>
      </w:r>
      <w:bookmarkEnd w:id="54"/>
    </w:p>
    <w:p w:rsidR="007D2E38" w:rsidRDefault="007D2E38" w:rsidP="007D2E38">
      <w:pPr>
        <w:pStyle w:val="EditorsNote"/>
      </w:pPr>
      <w:r>
        <w:t xml:space="preserve">Editor's Note: Describe the solutions. Sub-clause(s) may be added to capture details, procedural flow etc. </w:t>
      </w:r>
    </w:p>
    <w:p w:rsidR="007D2E38" w:rsidRPr="007B0679" w:rsidRDefault="007D2E38" w:rsidP="007D2E38">
      <w:pPr>
        <w:rPr>
          <w:lang w:eastAsia="zh-CN"/>
        </w:rPr>
      </w:pPr>
    </w:p>
    <w:p w:rsidR="007D2E38" w:rsidRDefault="007D2E38" w:rsidP="007D2E38">
      <w:pPr>
        <w:pStyle w:val="berschrift3"/>
        <w:rPr>
          <w:lang w:eastAsia="zh-CN"/>
        </w:rPr>
      </w:pPr>
      <w:bookmarkStart w:id="55" w:name="_Toc326248711"/>
      <w:bookmarkStart w:id="56" w:name="_Toc404690837"/>
      <w:r>
        <w:rPr>
          <w:lang w:eastAsia="zh-CN"/>
        </w:rPr>
        <w:t>6.1.2</w:t>
      </w:r>
      <w:r>
        <w:rPr>
          <w:lang w:eastAsia="zh-CN"/>
        </w:rPr>
        <w:tab/>
      </w:r>
      <w:bookmarkEnd w:id="55"/>
      <w:r>
        <w:t>Impacts on existing nodes and functionality</w:t>
      </w:r>
      <w:bookmarkEnd w:id="56"/>
    </w:p>
    <w:p w:rsidR="007D2E38" w:rsidRDefault="007D2E38" w:rsidP="007D2E38">
      <w:pPr>
        <w:pStyle w:val="EditorsNote"/>
      </w:pPr>
      <w:r>
        <w:t xml:space="preserve">Editor's Note: Capture impacts on existing 3GPP nodes and Functional elements (e.g. </w:t>
      </w:r>
      <w:r w:rsidR="006717A6">
        <w:t xml:space="preserve">MSC server enhanced for ICS, SCC AS, </w:t>
      </w:r>
      <w:r>
        <w:t>etc.).</w:t>
      </w:r>
    </w:p>
    <w:p w:rsidR="006717A6" w:rsidRPr="007B0679" w:rsidRDefault="006717A6" w:rsidP="006717A6">
      <w:pPr>
        <w:rPr>
          <w:lang w:eastAsia="zh-CN"/>
        </w:rPr>
      </w:pPr>
      <w:bookmarkStart w:id="57" w:name="_Toc326248712"/>
    </w:p>
    <w:p w:rsidR="007D2E38" w:rsidRDefault="007D2E38" w:rsidP="007D2E38">
      <w:pPr>
        <w:pStyle w:val="berschrift3"/>
        <w:rPr>
          <w:lang w:eastAsia="zh-CN"/>
        </w:rPr>
      </w:pPr>
      <w:bookmarkStart w:id="58" w:name="_Toc404690838"/>
      <w:r>
        <w:rPr>
          <w:lang w:eastAsia="zh-CN"/>
        </w:rPr>
        <w:t>6.1.3</w:t>
      </w:r>
      <w:r>
        <w:rPr>
          <w:lang w:eastAsia="zh-CN"/>
        </w:rPr>
        <w:tab/>
        <w:t>Solution</w:t>
      </w:r>
      <w:bookmarkEnd w:id="57"/>
      <w:r>
        <w:rPr>
          <w:lang w:eastAsia="zh-CN"/>
        </w:rPr>
        <w:t xml:space="preserve"> Evaluation</w:t>
      </w:r>
      <w:bookmarkEnd w:id="58"/>
    </w:p>
    <w:p w:rsidR="007D2E38" w:rsidRPr="00F92714" w:rsidRDefault="007D2E38" w:rsidP="007D2E38">
      <w:pPr>
        <w:pStyle w:val="EditorsNote"/>
      </w:pPr>
      <w:r>
        <w:t>Editor's Note: Use this section fo</w:t>
      </w:r>
      <w:r w:rsidR="008E71C0">
        <w:t>r evaluation at solution level.</w:t>
      </w:r>
    </w:p>
    <w:p w:rsidR="007D2E38" w:rsidRPr="00F92714" w:rsidRDefault="007D2E38" w:rsidP="007D2E38"/>
    <w:p w:rsidR="007D2E38" w:rsidRDefault="007D2E38" w:rsidP="007D2E38">
      <w:pPr>
        <w:pStyle w:val="berschrift1"/>
        <w:rPr>
          <w:lang w:eastAsia="zh-CN"/>
        </w:rPr>
      </w:pPr>
      <w:bookmarkStart w:id="59" w:name="_Toc250980595"/>
      <w:bookmarkStart w:id="60" w:name="_Toc326037266"/>
      <w:bookmarkStart w:id="61" w:name="_Toc404690839"/>
      <w:r>
        <w:rPr>
          <w:lang w:eastAsia="zh-CN"/>
        </w:rPr>
        <w:t>7</w:t>
      </w:r>
      <w:r>
        <w:rPr>
          <w:lang w:eastAsia="zh-CN"/>
        </w:rPr>
        <w:tab/>
        <w:t>Overall Evaluation</w:t>
      </w:r>
      <w:bookmarkEnd w:id="59"/>
      <w:bookmarkEnd w:id="60"/>
      <w:bookmarkEnd w:id="61"/>
    </w:p>
    <w:p w:rsidR="007D2E38" w:rsidRPr="00184D98" w:rsidRDefault="007D2E38" w:rsidP="007D2E38">
      <w:pPr>
        <w:pStyle w:val="EditorsNote"/>
        <w:rPr>
          <w:lang w:eastAsia="zh-CN"/>
        </w:rPr>
      </w:pPr>
      <w:r>
        <w:t>Editor’s Note: This clause</w:t>
      </w:r>
      <w:r w:rsidRPr="00ED6E4F">
        <w:rPr>
          <w:lang w:eastAsia="zh-CN"/>
        </w:rPr>
        <w:t xml:space="preserve"> </w:t>
      </w:r>
      <w:r>
        <w:t>will provide evaluation of different solutions</w:t>
      </w:r>
      <w:r>
        <w:rPr>
          <w:lang w:val="en-US"/>
        </w:rPr>
        <w:t>.</w:t>
      </w:r>
    </w:p>
    <w:p w:rsidR="00282E4C" w:rsidRPr="00F92714" w:rsidRDefault="00282E4C" w:rsidP="00282E4C"/>
    <w:p w:rsidR="007D2E38" w:rsidRDefault="007D2E38" w:rsidP="007D2E38">
      <w:pPr>
        <w:pStyle w:val="berschrift1"/>
      </w:pPr>
      <w:bookmarkStart w:id="62" w:name="_Toc310438366"/>
      <w:bookmarkStart w:id="63" w:name="_Toc324232216"/>
      <w:bookmarkStart w:id="64" w:name="_Toc326248735"/>
      <w:bookmarkStart w:id="65" w:name="_Toc404690840"/>
      <w:r>
        <w:lastRenderedPageBreak/>
        <w:t>8</w:t>
      </w:r>
      <w:r>
        <w:tab/>
        <w:t>Conclusions</w:t>
      </w:r>
      <w:bookmarkEnd w:id="62"/>
      <w:bookmarkEnd w:id="63"/>
      <w:bookmarkEnd w:id="64"/>
      <w:bookmarkEnd w:id="65"/>
    </w:p>
    <w:p w:rsidR="007D2E38" w:rsidRDefault="007D2E38" w:rsidP="007D2E38">
      <w:pPr>
        <w:pStyle w:val="EditorsNote"/>
      </w:pPr>
      <w:r>
        <w:t>Editor's Note:</w:t>
      </w:r>
      <w:r w:rsidR="00282E4C">
        <w:t xml:space="preserve"> </w:t>
      </w:r>
      <w:r>
        <w:t>This clause</w:t>
      </w:r>
      <w:r w:rsidR="00282E4C">
        <w:t xml:space="preserve"> </w:t>
      </w:r>
      <w:r>
        <w:t xml:space="preserve">is intended to list conclusions that have been agreed during the course of the </w:t>
      </w:r>
      <w:r w:rsidR="00282E4C">
        <w:t>study</w:t>
      </w:r>
      <w:r>
        <w:t xml:space="preserve">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SA2.</w:t>
      </w:r>
    </w:p>
    <w:p w:rsidR="00282E4C" w:rsidRPr="00F92714" w:rsidRDefault="00282E4C" w:rsidP="00282E4C">
      <w:bookmarkStart w:id="66" w:name="_Toc310438376"/>
      <w:bookmarkStart w:id="67" w:name="_Toc324232218"/>
      <w:bookmarkStart w:id="68" w:name="_Toc326248737"/>
      <w:bookmarkStart w:id="69" w:name="historyclause"/>
    </w:p>
    <w:p w:rsidR="007D2E38" w:rsidRDefault="0055427C" w:rsidP="0055427C">
      <w:pPr>
        <w:pStyle w:val="berschrift1"/>
        <w:ind w:left="0" w:firstLine="0"/>
      </w:pPr>
      <w:r>
        <w:br w:type="page"/>
      </w:r>
      <w:bookmarkStart w:id="70" w:name="_Toc404690841"/>
      <w:r w:rsidR="007D2E38">
        <w:lastRenderedPageBreak/>
        <w:t>Annex A</w:t>
      </w:r>
      <w:proofErr w:type="gramStart"/>
      <w:r w:rsidR="007D2E38">
        <w:t>:</w:t>
      </w:r>
      <w:proofErr w:type="gramEnd"/>
      <w:r w:rsidR="007D2E38">
        <w:br/>
        <w:t>Change history</w:t>
      </w:r>
      <w:bookmarkEnd w:id="66"/>
      <w:bookmarkEnd w:id="67"/>
      <w:bookmarkEnd w:id="68"/>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7D2E38" w:rsidTr="0013336B">
        <w:trPr>
          <w:cantSplit/>
        </w:trPr>
        <w:tc>
          <w:tcPr>
            <w:tcW w:w="9356" w:type="dxa"/>
            <w:gridSpan w:val="8"/>
            <w:tcBorders>
              <w:bottom w:val="nil"/>
            </w:tcBorders>
            <w:shd w:val="solid" w:color="FFFFFF" w:fill="auto"/>
          </w:tcPr>
          <w:p w:rsidR="007D2E38" w:rsidRDefault="007D2E38" w:rsidP="0013336B">
            <w:pPr>
              <w:pStyle w:val="TAL"/>
              <w:jc w:val="center"/>
              <w:rPr>
                <w:b/>
                <w:sz w:val="16"/>
              </w:rPr>
            </w:pPr>
            <w:r>
              <w:rPr>
                <w:b/>
              </w:rPr>
              <w:t>Change history</w:t>
            </w:r>
          </w:p>
        </w:tc>
      </w:tr>
      <w:tr w:rsidR="007D2E38" w:rsidTr="0013336B">
        <w:tc>
          <w:tcPr>
            <w:tcW w:w="800" w:type="dxa"/>
            <w:shd w:val="pct10" w:color="auto" w:fill="FFFFFF"/>
          </w:tcPr>
          <w:p w:rsidR="007D2E38" w:rsidRDefault="007D2E38" w:rsidP="0013336B">
            <w:pPr>
              <w:pStyle w:val="TAL"/>
              <w:rPr>
                <w:b/>
                <w:sz w:val="16"/>
              </w:rPr>
            </w:pPr>
            <w:r>
              <w:rPr>
                <w:b/>
                <w:sz w:val="16"/>
              </w:rPr>
              <w:t>Date</w:t>
            </w:r>
          </w:p>
        </w:tc>
        <w:tc>
          <w:tcPr>
            <w:tcW w:w="800" w:type="dxa"/>
            <w:shd w:val="pct10" w:color="auto" w:fill="FFFFFF"/>
          </w:tcPr>
          <w:p w:rsidR="007D2E38" w:rsidRDefault="007D2E38" w:rsidP="0013336B">
            <w:pPr>
              <w:pStyle w:val="TAL"/>
              <w:rPr>
                <w:b/>
                <w:sz w:val="16"/>
              </w:rPr>
            </w:pPr>
            <w:r>
              <w:rPr>
                <w:b/>
                <w:sz w:val="16"/>
              </w:rPr>
              <w:t>TSG #</w:t>
            </w:r>
          </w:p>
        </w:tc>
        <w:tc>
          <w:tcPr>
            <w:tcW w:w="901" w:type="dxa"/>
            <w:shd w:val="pct10" w:color="auto" w:fill="FFFFFF"/>
          </w:tcPr>
          <w:p w:rsidR="007D2E38" w:rsidRDefault="007D2E38" w:rsidP="0013336B">
            <w:pPr>
              <w:pStyle w:val="TAL"/>
              <w:rPr>
                <w:b/>
                <w:sz w:val="16"/>
              </w:rPr>
            </w:pPr>
            <w:r>
              <w:rPr>
                <w:b/>
                <w:sz w:val="16"/>
              </w:rPr>
              <w:t>TSG Doc.</w:t>
            </w:r>
          </w:p>
        </w:tc>
        <w:tc>
          <w:tcPr>
            <w:tcW w:w="426" w:type="dxa"/>
            <w:shd w:val="pct10" w:color="auto" w:fill="FFFFFF"/>
          </w:tcPr>
          <w:p w:rsidR="007D2E38" w:rsidRDefault="007D2E38" w:rsidP="0013336B">
            <w:pPr>
              <w:pStyle w:val="TAL"/>
              <w:rPr>
                <w:b/>
                <w:sz w:val="16"/>
              </w:rPr>
            </w:pPr>
            <w:r>
              <w:rPr>
                <w:b/>
                <w:sz w:val="16"/>
              </w:rPr>
              <w:t>CR</w:t>
            </w:r>
          </w:p>
        </w:tc>
        <w:tc>
          <w:tcPr>
            <w:tcW w:w="428" w:type="dxa"/>
            <w:shd w:val="pct10" w:color="auto" w:fill="FFFFFF"/>
          </w:tcPr>
          <w:p w:rsidR="007D2E38" w:rsidRDefault="007D2E38" w:rsidP="0013336B">
            <w:pPr>
              <w:pStyle w:val="TAL"/>
              <w:rPr>
                <w:b/>
                <w:sz w:val="16"/>
              </w:rPr>
            </w:pPr>
            <w:r>
              <w:rPr>
                <w:b/>
                <w:sz w:val="16"/>
              </w:rPr>
              <w:t>Rev</w:t>
            </w:r>
          </w:p>
        </w:tc>
        <w:tc>
          <w:tcPr>
            <w:tcW w:w="4867" w:type="dxa"/>
            <w:shd w:val="pct10" w:color="auto" w:fill="FFFFFF"/>
          </w:tcPr>
          <w:p w:rsidR="007D2E38" w:rsidRDefault="007D2E38" w:rsidP="0013336B">
            <w:pPr>
              <w:pStyle w:val="TAL"/>
              <w:rPr>
                <w:b/>
                <w:sz w:val="16"/>
              </w:rPr>
            </w:pPr>
            <w:r>
              <w:rPr>
                <w:b/>
                <w:sz w:val="16"/>
              </w:rPr>
              <w:t>Subject/Comment</w:t>
            </w:r>
          </w:p>
        </w:tc>
        <w:tc>
          <w:tcPr>
            <w:tcW w:w="567" w:type="dxa"/>
            <w:shd w:val="pct10" w:color="auto" w:fill="FFFFFF"/>
          </w:tcPr>
          <w:p w:rsidR="007D2E38" w:rsidRDefault="007D2E38" w:rsidP="0013336B">
            <w:pPr>
              <w:pStyle w:val="TAL"/>
              <w:rPr>
                <w:b/>
                <w:sz w:val="16"/>
              </w:rPr>
            </w:pPr>
            <w:r>
              <w:rPr>
                <w:b/>
                <w:sz w:val="16"/>
              </w:rPr>
              <w:t>Old</w:t>
            </w:r>
          </w:p>
        </w:tc>
        <w:tc>
          <w:tcPr>
            <w:tcW w:w="567" w:type="dxa"/>
            <w:shd w:val="pct10" w:color="auto" w:fill="FFFFFF"/>
          </w:tcPr>
          <w:p w:rsidR="007D2E38" w:rsidRDefault="007D2E38" w:rsidP="0013336B">
            <w:pPr>
              <w:pStyle w:val="TAL"/>
              <w:rPr>
                <w:b/>
                <w:sz w:val="16"/>
              </w:rPr>
            </w:pPr>
            <w:r>
              <w:rPr>
                <w:b/>
                <w:sz w:val="16"/>
              </w:rPr>
              <w:t>New</w:t>
            </w:r>
          </w:p>
        </w:tc>
      </w:tr>
      <w:tr w:rsidR="007D2E38" w:rsidTr="0013336B">
        <w:tc>
          <w:tcPr>
            <w:tcW w:w="800" w:type="dxa"/>
            <w:shd w:val="solid" w:color="FFFFFF" w:fill="auto"/>
          </w:tcPr>
          <w:p w:rsidR="007D2E38" w:rsidRDefault="00937D32" w:rsidP="00311A66">
            <w:pPr>
              <w:spacing w:after="0"/>
              <w:rPr>
                <w:rFonts w:ascii="Arial" w:hAnsi="Arial"/>
                <w:snapToGrid w:val="0"/>
                <w:sz w:val="16"/>
              </w:rPr>
            </w:pPr>
            <w:r>
              <w:rPr>
                <w:rFonts w:ascii="Arial" w:hAnsi="Arial"/>
                <w:snapToGrid w:val="0"/>
                <w:sz w:val="16"/>
              </w:rPr>
              <w:t>201</w:t>
            </w:r>
            <w:r w:rsidR="00311A66">
              <w:rPr>
                <w:rFonts w:ascii="Arial" w:hAnsi="Arial"/>
                <w:snapToGrid w:val="0"/>
                <w:sz w:val="16"/>
              </w:rPr>
              <w:t>4</w:t>
            </w:r>
            <w:r>
              <w:rPr>
                <w:rFonts w:ascii="Arial" w:hAnsi="Arial"/>
                <w:snapToGrid w:val="0"/>
                <w:sz w:val="16"/>
              </w:rPr>
              <w:t>-1</w:t>
            </w:r>
            <w:r w:rsidR="0061554E">
              <w:rPr>
                <w:rFonts w:ascii="Arial" w:hAnsi="Arial"/>
                <w:snapToGrid w:val="0"/>
                <w:sz w:val="16"/>
              </w:rPr>
              <w:t>1</w:t>
            </w:r>
          </w:p>
        </w:tc>
        <w:tc>
          <w:tcPr>
            <w:tcW w:w="800" w:type="dxa"/>
            <w:shd w:val="solid" w:color="FFFFFF" w:fill="auto"/>
          </w:tcPr>
          <w:p w:rsidR="007D2E38" w:rsidRDefault="007D2E38" w:rsidP="0013336B">
            <w:pPr>
              <w:spacing w:after="0"/>
              <w:rPr>
                <w:rFonts w:ascii="Arial" w:hAnsi="Arial"/>
                <w:snapToGrid w:val="0"/>
                <w:sz w:val="16"/>
              </w:rPr>
            </w:pPr>
          </w:p>
        </w:tc>
        <w:tc>
          <w:tcPr>
            <w:tcW w:w="901" w:type="dxa"/>
            <w:shd w:val="solid" w:color="FFFFFF" w:fill="auto"/>
          </w:tcPr>
          <w:p w:rsidR="007D2E38" w:rsidRDefault="007D2E38" w:rsidP="0013336B">
            <w:pPr>
              <w:spacing w:after="0"/>
              <w:rPr>
                <w:rFonts w:ascii="Arial" w:hAnsi="Arial"/>
                <w:snapToGrid w:val="0"/>
                <w:sz w:val="16"/>
              </w:rPr>
            </w:pPr>
          </w:p>
        </w:tc>
        <w:tc>
          <w:tcPr>
            <w:tcW w:w="426" w:type="dxa"/>
            <w:shd w:val="solid" w:color="FFFFFF" w:fill="auto"/>
          </w:tcPr>
          <w:p w:rsidR="007D2E38" w:rsidRDefault="007D2E38" w:rsidP="0013336B">
            <w:pPr>
              <w:spacing w:after="0"/>
              <w:rPr>
                <w:rFonts w:ascii="Arial" w:hAnsi="Arial"/>
                <w:snapToGrid w:val="0"/>
                <w:sz w:val="16"/>
              </w:rPr>
            </w:pPr>
          </w:p>
        </w:tc>
        <w:tc>
          <w:tcPr>
            <w:tcW w:w="428" w:type="dxa"/>
            <w:shd w:val="solid" w:color="FFFFFF" w:fill="auto"/>
          </w:tcPr>
          <w:p w:rsidR="007D2E38" w:rsidRDefault="007D2E38" w:rsidP="0013336B">
            <w:pPr>
              <w:spacing w:after="0"/>
              <w:jc w:val="both"/>
              <w:rPr>
                <w:rFonts w:ascii="Arial" w:hAnsi="Arial"/>
                <w:snapToGrid w:val="0"/>
                <w:sz w:val="16"/>
              </w:rPr>
            </w:pPr>
          </w:p>
        </w:tc>
        <w:tc>
          <w:tcPr>
            <w:tcW w:w="4867" w:type="dxa"/>
            <w:shd w:val="solid" w:color="FFFFFF" w:fill="auto"/>
          </w:tcPr>
          <w:p w:rsidR="007D2E38" w:rsidRDefault="00937D32" w:rsidP="0013336B">
            <w:pPr>
              <w:spacing w:after="0"/>
              <w:rPr>
                <w:rFonts w:ascii="Arial" w:hAnsi="Arial"/>
                <w:snapToGrid w:val="0"/>
                <w:sz w:val="16"/>
              </w:rPr>
            </w:pPr>
            <w:r>
              <w:rPr>
                <w:rFonts w:ascii="Arial" w:hAnsi="Arial"/>
                <w:snapToGrid w:val="0"/>
                <w:sz w:val="16"/>
              </w:rPr>
              <w:t>Initial TR skeleton</w:t>
            </w:r>
            <w:r w:rsidR="0061554E">
              <w:rPr>
                <w:rFonts w:ascii="Arial" w:hAnsi="Arial"/>
                <w:snapToGrid w:val="0"/>
                <w:sz w:val="16"/>
              </w:rPr>
              <w:t xml:space="preserve"> submitted to SA #106 (</w:t>
            </w:r>
            <w:proofErr w:type="spellStart"/>
            <w:r w:rsidR="0061554E">
              <w:rPr>
                <w:rFonts w:ascii="Arial" w:hAnsi="Arial"/>
                <w:snapToGrid w:val="0"/>
                <w:sz w:val="16"/>
              </w:rPr>
              <w:t>Tdoc</w:t>
            </w:r>
            <w:proofErr w:type="spellEnd"/>
            <w:r w:rsidR="0061554E">
              <w:rPr>
                <w:rFonts w:ascii="Arial" w:hAnsi="Arial"/>
                <w:snapToGrid w:val="0"/>
                <w:sz w:val="16"/>
              </w:rPr>
              <w:t xml:space="preserve"> S2-143827)</w:t>
            </w:r>
          </w:p>
        </w:tc>
        <w:tc>
          <w:tcPr>
            <w:tcW w:w="567" w:type="dxa"/>
            <w:shd w:val="solid" w:color="FFFFFF" w:fill="auto"/>
          </w:tcPr>
          <w:p w:rsidR="007D2E38" w:rsidRDefault="00937D32" w:rsidP="0013336B">
            <w:pPr>
              <w:spacing w:after="0"/>
              <w:rPr>
                <w:rFonts w:ascii="Arial" w:hAnsi="Arial"/>
                <w:snapToGrid w:val="0"/>
                <w:sz w:val="16"/>
              </w:rPr>
            </w:pPr>
            <w:r>
              <w:rPr>
                <w:rFonts w:ascii="Arial" w:hAnsi="Arial"/>
                <w:snapToGrid w:val="0"/>
                <w:sz w:val="16"/>
              </w:rPr>
              <w:t>NA</w:t>
            </w:r>
          </w:p>
        </w:tc>
        <w:tc>
          <w:tcPr>
            <w:tcW w:w="567" w:type="dxa"/>
            <w:shd w:val="solid" w:color="FFFFFF" w:fill="auto"/>
          </w:tcPr>
          <w:p w:rsidR="007D2E38" w:rsidRDefault="00937D32" w:rsidP="0013336B">
            <w:pPr>
              <w:spacing w:after="0"/>
              <w:rPr>
                <w:rFonts w:ascii="Arial" w:hAnsi="Arial"/>
                <w:snapToGrid w:val="0"/>
                <w:sz w:val="16"/>
              </w:rPr>
            </w:pPr>
            <w:r>
              <w:rPr>
                <w:rFonts w:ascii="Arial" w:hAnsi="Arial"/>
                <w:snapToGrid w:val="0"/>
                <w:sz w:val="16"/>
              </w:rPr>
              <w:t>0.0.0</w:t>
            </w:r>
          </w:p>
        </w:tc>
      </w:tr>
      <w:tr w:rsidR="007D2E38" w:rsidTr="0013336B">
        <w:tc>
          <w:tcPr>
            <w:tcW w:w="800" w:type="dxa"/>
            <w:shd w:val="solid" w:color="FFFFFF" w:fill="auto"/>
          </w:tcPr>
          <w:p w:rsidR="007D2E38" w:rsidRDefault="0061554E" w:rsidP="0013336B">
            <w:pPr>
              <w:spacing w:after="0"/>
              <w:rPr>
                <w:rFonts w:ascii="Arial" w:hAnsi="Arial"/>
                <w:snapToGrid w:val="0"/>
                <w:sz w:val="16"/>
              </w:rPr>
            </w:pPr>
            <w:r>
              <w:rPr>
                <w:rFonts w:ascii="Arial" w:hAnsi="Arial"/>
                <w:snapToGrid w:val="0"/>
                <w:sz w:val="16"/>
              </w:rPr>
              <w:t>2014-11</w:t>
            </w:r>
          </w:p>
        </w:tc>
        <w:tc>
          <w:tcPr>
            <w:tcW w:w="800" w:type="dxa"/>
            <w:shd w:val="solid" w:color="FFFFFF" w:fill="auto"/>
          </w:tcPr>
          <w:p w:rsidR="007D2E38" w:rsidRDefault="007D2E38" w:rsidP="0013336B">
            <w:pPr>
              <w:spacing w:after="0"/>
              <w:rPr>
                <w:rFonts w:ascii="Arial" w:hAnsi="Arial"/>
                <w:snapToGrid w:val="0"/>
                <w:sz w:val="16"/>
              </w:rPr>
            </w:pPr>
          </w:p>
        </w:tc>
        <w:tc>
          <w:tcPr>
            <w:tcW w:w="901" w:type="dxa"/>
            <w:shd w:val="solid" w:color="FFFFFF" w:fill="auto"/>
          </w:tcPr>
          <w:p w:rsidR="007D2E38" w:rsidRDefault="007D2E38" w:rsidP="0013336B">
            <w:pPr>
              <w:spacing w:after="0"/>
              <w:rPr>
                <w:rFonts w:ascii="Arial" w:hAnsi="Arial"/>
                <w:snapToGrid w:val="0"/>
                <w:sz w:val="16"/>
              </w:rPr>
            </w:pPr>
          </w:p>
        </w:tc>
        <w:tc>
          <w:tcPr>
            <w:tcW w:w="426" w:type="dxa"/>
            <w:shd w:val="solid" w:color="FFFFFF" w:fill="auto"/>
          </w:tcPr>
          <w:p w:rsidR="007D2E38" w:rsidRDefault="007D2E38" w:rsidP="0013336B">
            <w:pPr>
              <w:spacing w:after="0"/>
              <w:rPr>
                <w:rFonts w:ascii="Arial" w:hAnsi="Arial"/>
                <w:snapToGrid w:val="0"/>
                <w:sz w:val="16"/>
              </w:rPr>
            </w:pPr>
          </w:p>
        </w:tc>
        <w:tc>
          <w:tcPr>
            <w:tcW w:w="428" w:type="dxa"/>
            <w:shd w:val="solid" w:color="FFFFFF" w:fill="auto"/>
          </w:tcPr>
          <w:p w:rsidR="007D2E38" w:rsidRDefault="007D2E38" w:rsidP="0013336B">
            <w:pPr>
              <w:spacing w:after="0"/>
              <w:jc w:val="both"/>
              <w:rPr>
                <w:rFonts w:ascii="Arial" w:hAnsi="Arial"/>
                <w:snapToGrid w:val="0"/>
                <w:sz w:val="16"/>
              </w:rPr>
            </w:pPr>
          </w:p>
        </w:tc>
        <w:tc>
          <w:tcPr>
            <w:tcW w:w="4867" w:type="dxa"/>
            <w:shd w:val="solid" w:color="FFFFFF" w:fill="auto"/>
          </w:tcPr>
          <w:p w:rsidR="007D2E38" w:rsidRPr="007A09A7" w:rsidDel="00B56CC6" w:rsidRDefault="0061554E" w:rsidP="0013336B">
            <w:pPr>
              <w:spacing w:after="0"/>
              <w:rPr>
                <w:rFonts w:ascii="Arial" w:hAnsi="Arial"/>
                <w:snapToGrid w:val="0"/>
                <w:sz w:val="16"/>
              </w:rPr>
            </w:pPr>
            <w:r>
              <w:rPr>
                <w:rFonts w:ascii="Arial" w:hAnsi="Arial"/>
                <w:snapToGrid w:val="0"/>
                <w:sz w:val="16"/>
              </w:rPr>
              <w:t xml:space="preserve">Includes the following accepted </w:t>
            </w:r>
            <w:proofErr w:type="spellStart"/>
            <w:r>
              <w:rPr>
                <w:rFonts w:ascii="Arial" w:hAnsi="Arial"/>
                <w:snapToGrid w:val="0"/>
                <w:sz w:val="16"/>
              </w:rPr>
              <w:t>Tdocs</w:t>
            </w:r>
            <w:proofErr w:type="spellEnd"/>
            <w:r>
              <w:rPr>
                <w:rFonts w:ascii="Arial" w:hAnsi="Arial"/>
                <w:snapToGrid w:val="0"/>
                <w:sz w:val="16"/>
              </w:rPr>
              <w:t>: S2-144420, S2-144646</w:t>
            </w:r>
          </w:p>
        </w:tc>
        <w:tc>
          <w:tcPr>
            <w:tcW w:w="567" w:type="dxa"/>
            <w:shd w:val="solid" w:color="FFFFFF" w:fill="auto"/>
          </w:tcPr>
          <w:p w:rsidR="007D2E38" w:rsidRDefault="0061554E" w:rsidP="0013336B">
            <w:pPr>
              <w:spacing w:after="0"/>
              <w:rPr>
                <w:rFonts w:ascii="Arial" w:hAnsi="Arial"/>
                <w:snapToGrid w:val="0"/>
                <w:sz w:val="16"/>
              </w:rPr>
            </w:pPr>
            <w:r>
              <w:rPr>
                <w:rFonts w:ascii="Arial" w:hAnsi="Arial"/>
                <w:snapToGrid w:val="0"/>
                <w:sz w:val="16"/>
              </w:rPr>
              <w:t>0.0.0</w:t>
            </w:r>
          </w:p>
        </w:tc>
        <w:tc>
          <w:tcPr>
            <w:tcW w:w="567" w:type="dxa"/>
            <w:shd w:val="solid" w:color="FFFFFF" w:fill="auto"/>
          </w:tcPr>
          <w:p w:rsidR="007D2E38" w:rsidRDefault="00A23C71" w:rsidP="00A23C71">
            <w:pPr>
              <w:spacing w:after="0"/>
              <w:rPr>
                <w:rFonts w:ascii="Arial" w:hAnsi="Arial"/>
                <w:snapToGrid w:val="0"/>
                <w:sz w:val="16"/>
              </w:rPr>
            </w:pPr>
            <w:r>
              <w:rPr>
                <w:rFonts w:ascii="Arial" w:hAnsi="Arial"/>
                <w:snapToGrid w:val="0"/>
                <w:sz w:val="16"/>
              </w:rPr>
              <w:t>0.1.0</w:t>
            </w:r>
          </w:p>
        </w:tc>
      </w:tr>
      <w:tr w:rsidR="007D2E38" w:rsidTr="0013336B">
        <w:tc>
          <w:tcPr>
            <w:tcW w:w="800" w:type="dxa"/>
            <w:shd w:val="solid" w:color="FFFFFF" w:fill="auto"/>
          </w:tcPr>
          <w:p w:rsidR="007D2E38" w:rsidRDefault="00311A66" w:rsidP="0013336B">
            <w:pPr>
              <w:spacing w:after="0"/>
              <w:rPr>
                <w:rFonts w:ascii="Arial" w:hAnsi="Arial"/>
                <w:snapToGrid w:val="0"/>
                <w:sz w:val="16"/>
              </w:rPr>
            </w:pPr>
            <w:r>
              <w:rPr>
                <w:rFonts w:ascii="Arial" w:hAnsi="Arial"/>
                <w:snapToGrid w:val="0"/>
                <w:sz w:val="16"/>
              </w:rPr>
              <w:t>2015-11</w:t>
            </w:r>
          </w:p>
        </w:tc>
        <w:tc>
          <w:tcPr>
            <w:tcW w:w="800" w:type="dxa"/>
            <w:shd w:val="solid" w:color="FFFFFF" w:fill="auto"/>
          </w:tcPr>
          <w:p w:rsidR="007D2E38" w:rsidRDefault="007D2E38" w:rsidP="0013336B">
            <w:pPr>
              <w:spacing w:after="0"/>
              <w:rPr>
                <w:rFonts w:ascii="Arial" w:hAnsi="Arial"/>
                <w:snapToGrid w:val="0"/>
                <w:sz w:val="16"/>
              </w:rPr>
            </w:pPr>
          </w:p>
        </w:tc>
        <w:tc>
          <w:tcPr>
            <w:tcW w:w="901" w:type="dxa"/>
            <w:shd w:val="solid" w:color="FFFFFF" w:fill="auto"/>
          </w:tcPr>
          <w:p w:rsidR="007D2E38" w:rsidRDefault="007D2E38" w:rsidP="0013336B">
            <w:pPr>
              <w:spacing w:after="0"/>
              <w:rPr>
                <w:rFonts w:ascii="Arial" w:hAnsi="Arial"/>
                <w:snapToGrid w:val="0"/>
                <w:sz w:val="16"/>
              </w:rPr>
            </w:pPr>
          </w:p>
        </w:tc>
        <w:tc>
          <w:tcPr>
            <w:tcW w:w="426" w:type="dxa"/>
            <w:shd w:val="solid" w:color="FFFFFF" w:fill="auto"/>
          </w:tcPr>
          <w:p w:rsidR="007D2E38" w:rsidRDefault="007D2E38" w:rsidP="0013336B">
            <w:pPr>
              <w:spacing w:after="0"/>
              <w:rPr>
                <w:rFonts w:ascii="Arial" w:hAnsi="Arial"/>
                <w:snapToGrid w:val="0"/>
                <w:sz w:val="16"/>
              </w:rPr>
            </w:pPr>
          </w:p>
        </w:tc>
        <w:tc>
          <w:tcPr>
            <w:tcW w:w="428" w:type="dxa"/>
            <w:shd w:val="solid" w:color="FFFFFF" w:fill="auto"/>
          </w:tcPr>
          <w:p w:rsidR="007D2E38" w:rsidRDefault="007D2E38" w:rsidP="0013336B">
            <w:pPr>
              <w:spacing w:after="0"/>
              <w:jc w:val="both"/>
              <w:rPr>
                <w:rFonts w:ascii="Arial" w:hAnsi="Arial"/>
                <w:snapToGrid w:val="0"/>
                <w:sz w:val="16"/>
              </w:rPr>
            </w:pPr>
          </w:p>
        </w:tc>
        <w:tc>
          <w:tcPr>
            <w:tcW w:w="4867" w:type="dxa"/>
            <w:shd w:val="solid" w:color="FFFFFF" w:fill="auto"/>
          </w:tcPr>
          <w:p w:rsidR="007D2E38" w:rsidRDefault="007D2E38" w:rsidP="0013336B">
            <w:pPr>
              <w:spacing w:after="0"/>
              <w:rPr>
                <w:rFonts w:ascii="Arial" w:hAnsi="Arial"/>
                <w:snapToGrid w:val="0"/>
                <w:sz w:val="16"/>
              </w:rPr>
            </w:pPr>
          </w:p>
        </w:tc>
        <w:tc>
          <w:tcPr>
            <w:tcW w:w="567" w:type="dxa"/>
            <w:shd w:val="solid" w:color="FFFFFF" w:fill="auto"/>
          </w:tcPr>
          <w:p w:rsidR="007D2E38" w:rsidRDefault="007D2E38" w:rsidP="0013336B">
            <w:pPr>
              <w:spacing w:after="0"/>
              <w:rPr>
                <w:rFonts w:ascii="Arial" w:hAnsi="Arial"/>
                <w:snapToGrid w:val="0"/>
                <w:sz w:val="16"/>
              </w:rPr>
            </w:pPr>
          </w:p>
        </w:tc>
        <w:tc>
          <w:tcPr>
            <w:tcW w:w="567" w:type="dxa"/>
            <w:shd w:val="solid" w:color="FFFFFF" w:fill="auto"/>
          </w:tcPr>
          <w:p w:rsidR="007D2E38" w:rsidRDefault="007D2E38" w:rsidP="0013336B">
            <w:pPr>
              <w:spacing w:after="0"/>
              <w:rPr>
                <w:rFonts w:ascii="Arial" w:hAnsi="Arial"/>
                <w:snapToGrid w:val="0"/>
                <w:sz w:val="16"/>
              </w:rPr>
            </w:pPr>
          </w:p>
        </w:tc>
      </w:tr>
      <w:tr w:rsidR="007D2E38" w:rsidTr="0013336B">
        <w:tc>
          <w:tcPr>
            <w:tcW w:w="800" w:type="dxa"/>
            <w:shd w:val="solid" w:color="FFFFFF" w:fill="auto"/>
          </w:tcPr>
          <w:p w:rsidR="007D2E38" w:rsidRDefault="007D2E38" w:rsidP="0013336B">
            <w:pPr>
              <w:spacing w:after="0"/>
              <w:rPr>
                <w:rFonts w:ascii="Arial" w:hAnsi="Arial"/>
                <w:snapToGrid w:val="0"/>
                <w:sz w:val="16"/>
              </w:rPr>
            </w:pPr>
          </w:p>
        </w:tc>
        <w:tc>
          <w:tcPr>
            <w:tcW w:w="800" w:type="dxa"/>
            <w:shd w:val="solid" w:color="FFFFFF" w:fill="auto"/>
          </w:tcPr>
          <w:p w:rsidR="007D2E38" w:rsidRDefault="007D2E38" w:rsidP="0013336B">
            <w:pPr>
              <w:spacing w:after="0"/>
              <w:rPr>
                <w:rFonts w:ascii="Arial" w:hAnsi="Arial"/>
                <w:snapToGrid w:val="0"/>
                <w:sz w:val="16"/>
              </w:rPr>
            </w:pPr>
          </w:p>
        </w:tc>
        <w:tc>
          <w:tcPr>
            <w:tcW w:w="901" w:type="dxa"/>
            <w:shd w:val="solid" w:color="FFFFFF" w:fill="auto"/>
          </w:tcPr>
          <w:p w:rsidR="007D2E38" w:rsidRDefault="007D2E38" w:rsidP="0013336B">
            <w:pPr>
              <w:spacing w:after="0"/>
              <w:rPr>
                <w:rFonts w:ascii="Arial" w:hAnsi="Arial"/>
                <w:snapToGrid w:val="0"/>
                <w:sz w:val="16"/>
              </w:rPr>
            </w:pPr>
          </w:p>
        </w:tc>
        <w:tc>
          <w:tcPr>
            <w:tcW w:w="426" w:type="dxa"/>
            <w:shd w:val="solid" w:color="FFFFFF" w:fill="auto"/>
          </w:tcPr>
          <w:p w:rsidR="007D2E38" w:rsidRDefault="007D2E38" w:rsidP="0013336B">
            <w:pPr>
              <w:spacing w:after="0"/>
              <w:rPr>
                <w:rFonts w:ascii="Arial" w:hAnsi="Arial"/>
                <w:snapToGrid w:val="0"/>
                <w:sz w:val="16"/>
              </w:rPr>
            </w:pPr>
          </w:p>
        </w:tc>
        <w:tc>
          <w:tcPr>
            <w:tcW w:w="428" w:type="dxa"/>
            <w:shd w:val="solid" w:color="FFFFFF" w:fill="auto"/>
          </w:tcPr>
          <w:p w:rsidR="007D2E38" w:rsidRDefault="007D2E38" w:rsidP="0013336B">
            <w:pPr>
              <w:spacing w:after="0"/>
              <w:jc w:val="both"/>
              <w:rPr>
                <w:rFonts w:ascii="Arial" w:hAnsi="Arial"/>
                <w:snapToGrid w:val="0"/>
                <w:sz w:val="16"/>
              </w:rPr>
            </w:pPr>
          </w:p>
        </w:tc>
        <w:tc>
          <w:tcPr>
            <w:tcW w:w="4867" w:type="dxa"/>
            <w:shd w:val="solid" w:color="FFFFFF" w:fill="auto"/>
          </w:tcPr>
          <w:p w:rsidR="007D2E38" w:rsidRDefault="007D2E38" w:rsidP="0013336B">
            <w:pPr>
              <w:spacing w:after="0"/>
              <w:rPr>
                <w:rFonts w:ascii="Arial" w:hAnsi="Arial"/>
                <w:snapToGrid w:val="0"/>
                <w:sz w:val="16"/>
              </w:rPr>
            </w:pPr>
          </w:p>
        </w:tc>
        <w:tc>
          <w:tcPr>
            <w:tcW w:w="567" w:type="dxa"/>
            <w:shd w:val="solid" w:color="FFFFFF" w:fill="auto"/>
          </w:tcPr>
          <w:p w:rsidR="007D2E38" w:rsidRDefault="007D2E38" w:rsidP="0013336B">
            <w:pPr>
              <w:spacing w:after="0"/>
              <w:rPr>
                <w:rFonts w:ascii="Arial" w:hAnsi="Arial"/>
                <w:snapToGrid w:val="0"/>
                <w:sz w:val="16"/>
              </w:rPr>
            </w:pPr>
          </w:p>
        </w:tc>
        <w:tc>
          <w:tcPr>
            <w:tcW w:w="567" w:type="dxa"/>
            <w:shd w:val="solid" w:color="FFFFFF" w:fill="auto"/>
          </w:tcPr>
          <w:p w:rsidR="007D2E38" w:rsidRDefault="007D2E38" w:rsidP="0013336B">
            <w:pPr>
              <w:spacing w:after="0"/>
              <w:rPr>
                <w:rFonts w:ascii="Arial" w:hAnsi="Arial"/>
                <w:snapToGrid w:val="0"/>
                <w:sz w:val="16"/>
              </w:rPr>
            </w:pPr>
          </w:p>
        </w:tc>
      </w:tr>
      <w:tr w:rsidR="007D2E38" w:rsidTr="0013336B">
        <w:tc>
          <w:tcPr>
            <w:tcW w:w="800" w:type="dxa"/>
            <w:shd w:val="solid" w:color="FFFFFF" w:fill="auto"/>
          </w:tcPr>
          <w:p w:rsidR="007D2E38" w:rsidRDefault="007D2E38" w:rsidP="0013336B">
            <w:pPr>
              <w:spacing w:after="0"/>
              <w:rPr>
                <w:rFonts w:ascii="Arial" w:hAnsi="Arial"/>
                <w:snapToGrid w:val="0"/>
                <w:sz w:val="16"/>
              </w:rPr>
            </w:pPr>
          </w:p>
        </w:tc>
        <w:tc>
          <w:tcPr>
            <w:tcW w:w="800" w:type="dxa"/>
            <w:shd w:val="solid" w:color="FFFFFF" w:fill="auto"/>
          </w:tcPr>
          <w:p w:rsidR="007D2E38" w:rsidRDefault="007D2E38" w:rsidP="0013336B">
            <w:pPr>
              <w:spacing w:after="0"/>
              <w:rPr>
                <w:rFonts w:ascii="Arial" w:hAnsi="Arial"/>
                <w:snapToGrid w:val="0"/>
                <w:sz w:val="16"/>
              </w:rPr>
            </w:pPr>
          </w:p>
        </w:tc>
        <w:tc>
          <w:tcPr>
            <w:tcW w:w="901" w:type="dxa"/>
            <w:shd w:val="solid" w:color="FFFFFF" w:fill="auto"/>
          </w:tcPr>
          <w:p w:rsidR="007D2E38" w:rsidRDefault="007D2E38" w:rsidP="0013336B">
            <w:pPr>
              <w:spacing w:after="0"/>
              <w:rPr>
                <w:rFonts w:ascii="Arial" w:hAnsi="Arial"/>
                <w:snapToGrid w:val="0"/>
                <w:sz w:val="16"/>
              </w:rPr>
            </w:pPr>
          </w:p>
        </w:tc>
        <w:tc>
          <w:tcPr>
            <w:tcW w:w="426" w:type="dxa"/>
            <w:shd w:val="solid" w:color="FFFFFF" w:fill="auto"/>
          </w:tcPr>
          <w:p w:rsidR="007D2E38" w:rsidRDefault="007D2E38" w:rsidP="0013336B">
            <w:pPr>
              <w:spacing w:after="0"/>
              <w:rPr>
                <w:rFonts w:ascii="Arial" w:hAnsi="Arial"/>
                <w:snapToGrid w:val="0"/>
                <w:sz w:val="16"/>
              </w:rPr>
            </w:pPr>
          </w:p>
        </w:tc>
        <w:tc>
          <w:tcPr>
            <w:tcW w:w="428" w:type="dxa"/>
            <w:shd w:val="solid" w:color="FFFFFF" w:fill="auto"/>
          </w:tcPr>
          <w:p w:rsidR="007D2E38" w:rsidRDefault="007D2E38" w:rsidP="0013336B">
            <w:pPr>
              <w:spacing w:after="0"/>
              <w:jc w:val="both"/>
              <w:rPr>
                <w:rFonts w:ascii="Arial" w:hAnsi="Arial"/>
                <w:snapToGrid w:val="0"/>
                <w:sz w:val="16"/>
              </w:rPr>
            </w:pPr>
          </w:p>
        </w:tc>
        <w:tc>
          <w:tcPr>
            <w:tcW w:w="4867" w:type="dxa"/>
            <w:shd w:val="solid" w:color="FFFFFF" w:fill="auto"/>
          </w:tcPr>
          <w:p w:rsidR="007D2E38" w:rsidRDefault="007D2E38" w:rsidP="0013336B">
            <w:pPr>
              <w:spacing w:after="0"/>
              <w:rPr>
                <w:rFonts w:ascii="Arial" w:hAnsi="Arial"/>
                <w:snapToGrid w:val="0"/>
                <w:sz w:val="16"/>
              </w:rPr>
            </w:pPr>
          </w:p>
        </w:tc>
        <w:tc>
          <w:tcPr>
            <w:tcW w:w="567" w:type="dxa"/>
            <w:shd w:val="solid" w:color="FFFFFF" w:fill="auto"/>
          </w:tcPr>
          <w:p w:rsidR="007D2E38" w:rsidRDefault="007D2E38" w:rsidP="0013336B">
            <w:pPr>
              <w:spacing w:after="0"/>
              <w:rPr>
                <w:rFonts w:ascii="Arial" w:hAnsi="Arial"/>
                <w:snapToGrid w:val="0"/>
                <w:sz w:val="16"/>
              </w:rPr>
            </w:pPr>
          </w:p>
        </w:tc>
        <w:tc>
          <w:tcPr>
            <w:tcW w:w="567" w:type="dxa"/>
            <w:shd w:val="solid" w:color="FFFFFF" w:fill="auto"/>
          </w:tcPr>
          <w:p w:rsidR="007D2E38" w:rsidRDefault="007D2E38" w:rsidP="0013336B">
            <w:pPr>
              <w:spacing w:after="0"/>
              <w:rPr>
                <w:rFonts w:ascii="Arial" w:hAnsi="Arial"/>
                <w:snapToGrid w:val="0"/>
                <w:sz w:val="16"/>
              </w:rPr>
            </w:pPr>
          </w:p>
        </w:tc>
      </w:tr>
      <w:bookmarkEnd w:id="69"/>
    </w:tbl>
    <w:p w:rsidR="007D2E38" w:rsidRDefault="007D2E38" w:rsidP="007D2E38"/>
    <w:sectPr w:rsidR="007D2E38" w:rsidSect="00707A1D">
      <w:headerReference w:type="even" r:id="rId11"/>
      <w:headerReference w:type="default" r:id="rId12"/>
      <w:footerReference w:type="default" r:id="rId13"/>
      <w:pgSz w:w="11906" w:h="16838" w:code="9"/>
      <w:pgMar w:top="1134" w:right="1134" w:bottom="1134" w:left="1134" w:header="737" w:footer="567"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A39" w:rsidRDefault="00A94A39">
      <w:r>
        <w:separator/>
      </w:r>
    </w:p>
    <w:p w:rsidR="00A94A39" w:rsidRDefault="00A94A39"/>
  </w:endnote>
  <w:endnote w:type="continuationSeparator" w:id="0">
    <w:p w:rsidR="00A94A39" w:rsidRDefault="00A94A39">
      <w:r>
        <w:continuationSeparator/>
      </w:r>
    </w:p>
    <w:p w:rsidR="00A94A39" w:rsidRDefault="00A94A3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rsidP="0013336B">
    <w:pPr>
      <w:framePr w:w="646" w:h="244" w:hRule="exact" w:wrap="around" w:vAnchor="text" w:hAnchor="page" w:x="5386" w:y="-5"/>
      <w:rPr>
        <w:rFonts w:ascii="Arial" w:hAnsi="Arial" w:cs="Arial"/>
        <w:b/>
        <w:bCs/>
        <w:i/>
        <w:iCs/>
        <w:sz w:val="18"/>
      </w:rPr>
    </w:pPr>
    <w:r>
      <w:rPr>
        <w:rFonts w:ascii="Arial" w:hAnsi="Arial" w:cs="Arial"/>
        <w:b/>
        <w:bCs/>
        <w:i/>
        <w:iCs/>
        <w:sz w:val="18"/>
      </w:rPr>
      <w:t>3GPP</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A39" w:rsidRDefault="00A94A39">
      <w:r>
        <w:separator/>
      </w:r>
    </w:p>
    <w:p w:rsidR="00A94A39" w:rsidRDefault="00A94A39"/>
  </w:footnote>
  <w:footnote w:type="continuationSeparator" w:id="0">
    <w:p w:rsidR="00A94A39" w:rsidRDefault="00A94A39">
      <w:r>
        <w:continuationSeparator/>
      </w:r>
    </w:p>
    <w:p w:rsidR="00A94A39" w:rsidRDefault="00A94A3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p w:rsidR="00440983" w:rsidRDefault="004409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36B" w:rsidRPr="000E64B5" w:rsidRDefault="004F5A41" w:rsidP="0013336B">
    <w:pPr>
      <w:framePr w:w="2851" w:h="244" w:hRule="exact" w:wrap="around" w:vAnchor="text" w:hAnchor="page" w:x="1156" w:y="-1"/>
      <w:overflowPunct/>
      <w:autoSpaceDE/>
      <w:autoSpaceDN/>
      <w:adjustRightInd/>
      <w:spacing w:after="0"/>
      <w:textAlignment w:val="auto"/>
      <w:rPr>
        <w:rFonts w:ascii="Arial" w:hAnsi="Arial"/>
        <w:b/>
        <w:noProof/>
        <w:color w:val="auto"/>
        <w:sz w:val="18"/>
        <w:lang w:eastAsia="en-US"/>
      </w:rPr>
    </w:pPr>
    <w:r w:rsidRPr="000E64B5">
      <w:rPr>
        <w:rFonts w:ascii="Arial" w:hAnsi="Arial"/>
        <w:b/>
        <w:noProof/>
        <w:color w:val="auto"/>
        <w:sz w:val="18"/>
        <w:lang w:eastAsia="en-US"/>
      </w:rPr>
      <w:fldChar w:fldCharType="begin"/>
    </w:r>
    <w:r w:rsidR="0013336B" w:rsidRPr="000E64B5">
      <w:rPr>
        <w:rFonts w:ascii="Arial" w:hAnsi="Arial"/>
        <w:b/>
        <w:noProof/>
        <w:color w:val="auto"/>
        <w:sz w:val="18"/>
        <w:lang w:eastAsia="en-US"/>
      </w:rPr>
      <w:instrText xml:space="preserve"> STYLEREF ZGSM </w:instrText>
    </w:r>
    <w:r w:rsidRPr="000E64B5">
      <w:rPr>
        <w:rFonts w:ascii="Arial" w:hAnsi="Arial"/>
        <w:b/>
        <w:noProof/>
        <w:color w:val="auto"/>
        <w:sz w:val="18"/>
        <w:lang w:eastAsia="en-US"/>
      </w:rPr>
      <w:fldChar w:fldCharType="separate"/>
    </w:r>
    <w:r w:rsidR="00624B64">
      <w:rPr>
        <w:rFonts w:ascii="Arial" w:hAnsi="Arial"/>
        <w:b/>
        <w:noProof/>
        <w:color w:val="auto"/>
        <w:sz w:val="18"/>
        <w:lang w:eastAsia="en-US"/>
      </w:rPr>
      <w:t>Release 14</w:t>
    </w:r>
    <w:r w:rsidRPr="000E64B5">
      <w:rPr>
        <w:rFonts w:ascii="Arial" w:hAnsi="Arial"/>
        <w:b/>
        <w:noProof/>
        <w:color w:val="auto"/>
        <w:sz w:val="18"/>
        <w:lang w:eastAsia="en-US"/>
      </w:rPr>
      <w:fldChar w:fldCharType="end"/>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F5A41">
      <w:rPr>
        <w:rFonts w:ascii="Arial" w:hAnsi="Arial" w:cs="Arial"/>
        <w:b/>
        <w:bCs/>
        <w:sz w:val="18"/>
      </w:rPr>
      <w:fldChar w:fldCharType="begin"/>
    </w:r>
    <w:r>
      <w:rPr>
        <w:rFonts w:ascii="Arial" w:hAnsi="Arial" w:cs="Arial"/>
        <w:b/>
        <w:bCs/>
        <w:sz w:val="18"/>
      </w:rPr>
      <w:instrText xml:space="preserve">page </w:instrText>
    </w:r>
    <w:r w:rsidR="004F5A41">
      <w:rPr>
        <w:rFonts w:ascii="Arial" w:hAnsi="Arial" w:cs="Arial"/>
        <w:b/>
        <w:bCs/>
        <w:sz w:val="18"/>
      </w:rPr>
      <w:fldChar w:fldCharType="separate"/>
    </w:r>
    <w:r w:rsidR="00624B64">
      <w:rPr>
        <w:rFonts w:ascii="Arial" w:hAnsi="Arial" w:cs="Arial"/>
        <w:b/>
        <w:bCs/>
        <w:noProof/>
        <w:sz w:val="18"/>
      </w:rPr>
      <w:t>10</w:t>
    </w:r>
    <w:r w:rsidR="004F5A41">
      <w:rPr>
        <w:rFonts w:ascii="Arial" w:hAnsi="Arial" w:cs="Arial"/>
        <w:b/>
        <w:bCs/>
        <w:sz w:val="18"/>
      </w:rPr>
      <w:fldChar w:fldCharType="end"/>
    </w:r>
  </w:p>
  <w:p w:rsidR="0013336B" w:rsidRPr="000E64B5" w:rsidRDefault="004F5A41" w:rsidP="0013336B">
    <w:pPr>
      <w:framePr w:wrap="auto" w:vAnchor="text" w:hAnchor="margin" w:xAlign="right" w:y="1"/>
      <w:overflowPunct/>
      <w:autoSpaceDE/>
      <w:autoSpaceDN/>
      <w:adjustRightInd/>
      <w:spacing w:after="0"/>
      <w:textAlignment w:val="auto"/>
      <w:rPr>
        <w:rFonts w:ascii="Arial" w:eastAsia="Batang" w:hAnsi="Arial"/>
        <w:b/>
        <w:noProof/>
        <w:color w:val="auto"/>
        <w:sz w:val="18"/>
        <w:lang w:eastAsia="en-US"/>
      </w:rPr>
    </w:pPr>
    <w:r w:rsidRPr="000E64B5">
      <w:rPr>
        <w:rFonts w:ascii="Arial" w:eastAsia="Batang" w:hAnsi="Arial"/>
        <w:b/>
        <w:noProof/>
        <w:color w:val="auto"/>
        <w:sz w:val="18"/>
        <w:lang w:eastAsia="en-US"/>
      </w:rPr>
      <w:fldChar w:fldCharType="begin"/>
    </w:r>
    <w:r w:rsidR="0013336B" w:rsidRPr="000E64B5">
      <w:rPr>
        <w:rFonts w:ascii="Arial" w:eastAsia="Batang" w:hAnsi="Arial"/>
        <w:b/>
        <w:noProof/>
        <w:color w:val="auto"/>
        <w:sz w:val="18"/>
        <w:lang w:eastAsia="en-US"/>
      </w:rPr>
      <w:instrText xml:space="preserve"> STYLEREF ZA </w:instrText>
    </w:r>
    <w:r w:rsidRPr="000E64B5">
      <w:rPr>
        <w:rFonts w:ascii="Arial" w:eastAsia="Batang" w:hAnsi="Arial"/>
        <w:b/>
        <w:noProof/>
        <w:color w:val="auto"/>
        <w:sz w:val="18"/>
        <w:lang w:eastAsia="en-US"/>
      </w:rPr>
      <w:fldChar w:fldCharType="separate"/>
    </w:r>
    <w:r w:rsidR="00624B64">
      <w:rPr>
        <w:rFonts w:ascii="Arial" w:eastAsia="Batang" w:hAnsi="Arial"/>
        <w:b/>
        <w:noProof/>
        <w:color w:val="auto"/>
        <w:sz w:val="18"/>
        <w:lang w:eastAsia="en-US"/>
      </w:rPr>
      <w:t>3GPP TR 23.xyz V0.1.0(2015-11)</w:t>
    </w:r>
    <w:r w:rsidRPr="000E64B5">
      <w:rPr>
        <w:rFonts w:ascii="Arial" w:eastAsia="Batang" w:hAnsi="Arial"/>
        <w:b/>
        <w:noProof/>
        <w:color w:val="auto"/>
        <w:sz w:val="18"/>
        <w:lang w:eastAsia="en-US"/>
      </w:rPr>
      <w:fldChar w:fldCharType="end"/>
    </w:r>
  </w:p>
  <w:p w:rsidR="00440983" w:rsidRDefault="00440983"/>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D31E10"/>
    <w:multiLevelType w:val="hybridMultilevel"/>
    <w:tmpl w:val="A7862E1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9F42022"/>
    <w:multiLevelType w:val="hybridMultilevel"/>
    <w:tmpl w:val="C08A1B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5864145"/>
    <w:multiLevelType w:val="hybridMultilevel"/>
    <w:tmpl w:val="475E3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6B8217B5"/>
    <w:multiLevelType w:val="hybridMultilevel"/>
    <w:tmpl w:val="73E0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307958"/>
    <w:multiLevelType w:val="hybridMultilevel"/>
    <w:tmpl w:val="347283D2"/>
    <w:lvl w:ilvl="0" w:tplc="B37411A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5"/>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7"/>
  </w:num>
  <w:num w:numId="27">
    <w:abstractNumId w:val="12"/>
  </w:num>
  <w:num w:numId="28">
    <w:abstractNumId w:val="24"/>
  </w:num>
  <w:num w:numId="2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de-AT" w:vendorID="64" w:dllVersion="131078" w:nlCheck="1" w:checkStyle="1"/>
  <w:activeWritingStyle w:appName="MSWord" w:lang="en-US" w:vendorID="64" w:dllVersion="131078" w:nlCheck="1" w:checkStyle="1"/>
  <w:proofState w:spelling="clean" w:grammar="clean"/>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41FA2"/>
    <w:rsid w:val="00077D47"/>
    <w:rsid w:val="00081A6C"/>
    <w:rsid w:val="000850FC"/>
    <w:rsid w:val="00094E22"/>
    <w:rsid w:val="000A585B"/>
    <w:rsid w:val="001212E3"/>
    <w:rsid w:val="0013336B"/>
    <w:rsid w:val="00134EA0"/>
    <w:rsid w:val="00171FCE"/>
    <w:rsid w:val="001F15ED"/>
    <w:rsid w:val="00206C6B"/>
    <w:rsid w:val="002115A8"/>
    <w:rsid w:val="00216BE9"/>
    <w:rsid w:val="0023377A"/>
    <w:rsid w:val="00235D40"/>
    <w:rsid w:val="00282570"/>
    <w:rsid w:val="00282E4C"/>
    <w:rsid w:val="002D0297"/>
    <w:rsid w:val="00311A66"/>
    <w:rsid w:val="00342412"/>
    <w:rsid w:val="00351666"/>
    <w:rsid w:val="00354888"/>
    <w:rsid w:val="003553E9"/>
    <w:rsid w:val="003705BA"/>
    <w:rsid w:val="00393D0A"/>
    <w:rsid w:val="00395ABC"/>
    <w:rsid w:val="003A39FF"/>
    <w:rsid w:val="003A6624"/>
    <w:rsid w:val="003A7533"/>
    <w:rsid w:val="003B2D8C"/>
    <w:rsid w:val="003F12D4"/>
    <w:rsid w:val="00407DEF"/>
    <w:rsid w:val="00440983"/>
    <w:rsid w:val="004A53F7"/>
    <w:rsid w:val="004B7B31"/>
    <w:rsid w:val="004C34C8"/>
    <w:rsid w:val="004E79FB"/>
    <w:rsid w:val="004F5A41"/>
    <w:rsid w:val="005029C3"/>
    <w:rsid w:val="00522A09"/>
    <w:rsid w:val="005326B5"/>
    <w:rsid w:val="0055427C"/>
    <w:rsid w:val="0055684B"/>
    <w:rsid w:val="0056334F"/>
    <w:rsid w:val="005B2D76"/>
    <w:rsid w:val="005D75FF"/>
    <w:rsid w:val="005E44C2"/>
    <w:rsid w:val="00612CF3"/>
    <w:rsid w:val="0061554E"/>
    <w:rsid w:val="00624B64"/>
    <w:rsid w:val="006259EF"/>
    <w:rsid w:val="006502B6"/>
    <w:rsid w:val="00663A49"/>
    <w:rsid w:val="006717A6"/>
    <w:rsid w:val="006868ED"/>
    <w:rsid w:val="00692A03"/>
    <w:rsid w:val="006C6AB6"/>
    <w:rsid w:val="006D166B"/>
    <w:rsid w:val="006E2DC7"/>
    <w:rsid w:val="006F474F"/>
    <w:rsid w:val="00707A1D"/>
    <w:rsid w:val="00724433"/>
    <w:rsid w:val="0073482C"/>
    <w:rsid w:val="00751096"/>
    <w:rsid w:val="00790621"/>
    <w:rsid w:val="007A025A"/>
    <w:rsid w:val="007C7D72"/>
    <w:rsid w:val="007D2E38"/>
    <w:rsid w:val="007D38AC"/>
    <w:rsid w:val="007F58F6"/>
    <w:rsid w:val="0089541F"/>
    <w:rsid w:val="00896618"/>
    <w:rsid w:val="008C1911"/>
    <w:rsid w:val="008E71C0"/>
    <w:rsid w:val="00912FC9"/>
    <w:rsid w:val="00916819"/>
    <w:rsid w:val="00937D32"/>
    <w:rsid w:val="00956E7E"/>
    <w:rsid w:val="00963A38"/>
    <w:rsid w:val="009E7254"/>
    <w:rsid w:val="009F6897"/>
    <w:rsid w:val="00A218C2"/>
    <w:rsid w:val="00A23C71"/>
    <w:rsid w:val="00A41677"/>
    <w:rsid w:val="00A51EE2"/>
    <w:rsid w:val="00A5206B"/>
    <w:rsid w:val="00A94A39"/>
    <w:rsid w:val="00B25569"/>
    <w:rsid w:val="00BA7EDC"/>
    <w:rsid w:val="00BC62BF"/>
    <w:rsid w:val="00C3661E"/>
    <w:rsid w:val="00C47B70"/>
    <w:rsid w:val="00C86E8A"/>
    <w:rsid w:val="00CC5766"/>
    <w:rsid w:val="00CD4517"/>
    <w:rsid w:val="00D31BDD"/>
    <w:rsid w:val="00D556F8"/>
    <w:rsid w:val="00D67FF0"/>
    <w:rsid w:val="00DD7403"/>
    <w:rsid w:val="00E41395"/>
    <w:rsid w:val="00E56054"/>
    <w:rsid w:val="00E63A29"/>
    <w:rsid w:val="00E866F3"/>
    <w:rsid w:val="00ED1351"/>
    <w:rsid w:val="00EE1176"/>
    <w:rsid w:val="00EE3B2E"/>
    <w:rsid w:val="00EF565A"/>
    <w:rsid w:val="00F06558"/>
    <w:rsid w:val="00F5362D"/>
    <w:rsid w:val="00FA36D2"/>
    <w:rsid w:val="00FE7B67"/>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4F5A41"/>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4F5A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4F5A41"/>
    <w:pPr>
      <w:pBdr>
        <w:top w:val="none" w:sz="0" w:space="0" w:color="auto"/>
      </w:pBdr>
      <w:spacing w:before="180"/>
      <w:outlineLvl w:val="1"/>
    </w:pPr>
    <w:rPr>
      <w:sz w:val="32"/>
    </w:rPr>
  </w:style>
  <w:style w:type="paragraph" w:styleId="berschrift3">
    <w:name w:val="heading 3"/>
    <w:basedOn w:val="berschrift2"/>
    <w:next w:val="Standard"/>
    <w:qFormat/>
    <w:rsid w:val="004F5A41"/>
    <w:pPr>
      <w:spacing w:before="120"/>
      <w:outlineLvl w:val="2"/>
    </w:pPr>
    <w:rPr>
      <w:sz w:val="28"/>
    </w:rPr>
  </w:style>
  <w:style w:type="paragraph" w:styleId="berschrift4">
    <w:name w:val="heading 4"/>
    <w:basedOn w:val="berschrift3"/>
    <w:next w:val="Standard"/>
    <w:qFormat/>
    <w:rsid w:val="004F5A41"/>
    <w:pPr>
      <w:ind w:left="1418" w:hanging="1418"/>
      <w:outlineLvl w:val="3"/>
    </w:pPr>
    <w:rPr>
      <w:sz w:val="24"/>
    </w:rPr>
  </w:style>
  <w:style w:type="paragraph" w:styleId="berschrift5">
    <w:name w:val="heading 5"/>
    <w:basedOn w:val="berschrift4"/>
    <w:next w:val="Standard"/>
    <w:qFormat/>
    <w:rsid w:val="004F5A41"/>
    <w:pPr>
      <w:ind w:left="1701" w:hanging="1701"/>
      <w:outlineLvl w:val="4"/>
    </w:pPr>
    <w:rPr>
      <w:sz w:val="22"/>
    </w:rPr>
  </w:style>
  <w:style w:type="paragraph" w:styleId="berschrift6">
    <w:name w:val="heading 6"/>
    <w:basedOn w:val="H6"/>
    <w:next w:val="Standard"/>
    <w:qFormat/>
    <w:rsid w:val="004F5A41"/>
    <w:pPr>
      <w:outlineLvl w:val="5"/>
    </w:pPr>
    <w:rPr>
      <w:b w:val="0"/>
      <w:sz w:val="20"/>
    </w:rPr>
  </w:style>
  <w:style w:type="paragraph" w:styleId="berschrift7">
    <w:name w:val="heading 7"/>
    <w:basedOn w:val="H6"/>
    <w:next w:val="Standard"/>
    <w:qFormat/>
    <w:rsid w:val="004F5A41"/>
    <w:pPr>
      <w:outlineLvl w:val="6"/>
    </w:pPr>
    <w:rPr>
      <w:b w:val="0"/>
      <w:sz w:val="20"/>
    </w:rPr>
  </w:style>
  <w:style w:type="paragraph" w:styleId="berschrift8">
    <w:name w:val="heading 8"/>
    <w:basedOn w:val="berschrift1"/>
    <w:next w:val="Standard"/>
    <w:qFormat/>
    <w:rsid w:val="004F5A41"/>
    <w:pPr>
      <w:ind w:left="0" w:firstLine="0"/>
      <w:outlineLvl w:val="7"/>
    </w:pPr>
  </w:style>
  <w:style w:type="paragraph" w:styleId="berschrift9">
    <w:name w:val="heading 9"/>
    <w:basedOn w:val="berschrift8"/>
    <w:next w:val="Standard"/>
    <w:qFormat/>
    <w:rsid w:val="004F5A4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4F5A41"/>
    <w:pPr>
      <w:ind w:left="1985" w:hanging="1985"/>
      <w:outlineLvl w:val="9"/>
    </w:pPr>
    <w:rPr>
      <w:b/>
    </w:rPr>
  </w:style>
  <w:style w:type="paragraph" w:customStyle="1" w:styleId="ZA">
    <w:name w:val="ZA"/>
    <w:rsid w:val="004F5A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F5A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F5A4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F5A4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F5A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F5A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uiPriority w:val="39"/>
    <w:rsid w:val="004F5A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uiPriority w:val="39"/>
    <w:rsid w:val="004F5A41"/>
    <w:pPr>
      <w:keepNext w:val="0"/>
      <w:spacing w:before="0"/>
      <w:ind w:left="851" w:hanging="851"/>
    </w:pPr>
    <w:rPr>
      <w:sz w:val="20"/>
    </w:rPr>
  </w:style>
  <w:style w:type="paragraph" w:styleId="Verzeichnis3">
    <w:name w:val="toc 3"/>
    <w:basedOn w:val="Verzeichnis2"/>
    <w:uiPriority w:val="39"/>
    <w:rsid w:val="004F5A41"/>
    <w:pPr>
      <w:ind w:left="1134" w:hanging="1134"/>
    </w:pPr>
  </w:style>
  <w:style w:type="paragraph" w:styleId="Verzeichnis4">
    <w:name w:val="toc 4"/>
    <w:basedOn w:val="Verzeichnis3"/>
    <w:semiHidden/>
    <w:rsid w:val="004F5A41"/>
    <w:pPr>
      <w:ind w:left="1418" w:hanging="1418"/>
    </w:pPr>
  </w:style>
  <w:style w:type="paragraph" w:styleId="Verzeichnis5">
    <w:name w:val="toc 5"/>
    <w:basedOn w:val="Verzeichnis4"/>
    <w:semiHidden/>
    <w:rsid w:val="004F5A41"/>
    <w:pPr>
      <w:ind w:left="1701" w:hanging="1701"/>
    </w:pPr>
  </w:style>
  <w:style w:type="paragraph" w:styleId="Verzeichnis6">
    <w:name w:val="toc 6"/>
    <w:basedOn w:val="Verzeichnis5"/>
    <w:next w:val="Standard"/>
    <w:semiHidden/>
    <w:rsid w:val="004F5A41"/>
    <w:pPr>
      <w:ind w:left="1985" w:hanging="1985"/>
    </w:pPr>
  </w:style>
  <w:style w:type="paragraph" w:styleId="Verzeichnis7">
    <w:name w:val="toc 7"/>
    <w:basedOn w:val="Verzeichnis6"/>
    <w:next w:val="Standard"/>
    <w:semiHidden/>
    <w:rsid w:val="004F5A41"/>
    <w:pPr>
      <w:ind w:left="2268" w:hanging="2268"/>
    </w:pPr>
  </w:style>
  <w:style w:type="paragraph" w:styleId="Verzeichnis8">
    <w:name w:val="toc 8"/>
    <w:basedOn w:val="Verzeichnis1"/>
    <w:semiHidden/>
    <w:rsid w:val="004F5A41"/>
    <w:pPr>
      <w:spacing w:before="180"/>
      <w:ind w:left="2693" w:hanging="2693"/>
    </w:pPr>
    <w:rPr>
      <w:b/>
    </w:rPr>
  </w:style>
  <w:style w:type="paragraph" w:styleId="Verzeichnis9">
    <w:name w:val="toc 9"/>
    <w:basedOn w:val="Verzeichnis8"/>
    <w:semiHidden/>
    <w:rsid w:val="004F5A41"/>
    <w:pPr>
      <w:ind w:left="1418" w:hanging="1418"/>
    </w:pPr>
  </w:style>
  <w:style w:type="paragraph" w:customStyle="1" w:styleId="TT">
    <w:name w:val="TT"/>
    <w:basedOn w:val="berschrift1"/>
    <w:next w:val="Standard"/>
    <w:rsid w:val="004F5A41"/>
    <w:pPr>
      <w:outlineLvl w:val="9"/>
    </w:pPr>
  </w:style>
  <w:style w:type="paragraph" w:customStyle="1" w:styleId="TAH">
    <w:name w:val="TAH"/>
    <w:basedOn w:val="TAC"/>
    <w:rsid w:val="004F5A41"/>
    <w:rPr>
      <w:b/>
    </w:rPr>
  </w:style>
  <w:style w:type="paragraph" w:customStyle="1" w:styleId="TAC">
    <w:name w:val="TAC"/>
    <w:basedOn w:val="TAL"/>
    <w:rsid w:val="004F5A41"/>
    <w:pPr>
      <w:jc w:val="center"/>
    </w:pPr>
  </w:style>
  <w:style w:type="paragraph" w:customStyle="1" w:styleId="TAL">
    <w:name w:val="TAL"/>
    <w:basedOn w:val="Standard"/>
    <w:rsid w:val="004F5A41"/>
    <w:pPr>
      <w:keepNext/>
      <w:keepLines/>
      <w:spacing w:after="0"/>
    </w:pPr>
    <w:rPr>
      <w:rFonts w:ascii="Arial" w:hAnsi="Arial"/>
      <w:sz w:val="18"/>
    </w:rPr>
  </w:style>
  <w:style w:type="paragraph" w:customStyle="1" w:styleId="TAJ">
    <w:name w:val="TAJ"/>
    <w:basedOn w:val="Standard"/>
    <w:rsid w:val="004F5A41"/>
    <w:pPr>
      <w:keepNext/>
      <w:keepLines/>
    </w:pPr>
    <w:rPr>
      <w:lang w:eastAsia="en-US"/>
    </w:rPr>
  </w:style>
  <w:style w:type="paragraph" w:customStyle="1" w:styleId="NO">
    <w:name w:val="NO"/>
    <w:basedOn w:val="Standard"/>
    <w:rsid w:val="004F5A41"/>
    <w:pPr>
      <w:keepLines/>
      <w:ind w:left="1135" w:hanging="851"/>
    </w:pPr>
  </w:style>
  <w:style w:type="paragraph" w:customStyle="1" w:styleId="HO">
    <w:name w:val="HO"/>
    <w:basedOn w:val="Standard"/>
    <w:rsid w:val="004F5A41"/>
    <w:pPr>
      <w:jc w:val="right"/>
    </w:pPr>
    <w:rPr>
      <w:b/>
      <w:lang w:eastAsia="en-US"/>
    </w:rPr>
  </w:style>
  <w:style w:type="paragraph" w:customStyle="1" w:styleId="HE">
    <w:name w:val="HE"/>
    <w:basedOn w:val="Standard"/>
    <w:rsid w:val="004F5A41"/>
    <w:rPr>
      <w:b/>
      <w:lang w:eastAsia="en-US"/>
    </w:rPr>
  </w:style>
  <w:style w:type="paragraph" w:customStyle="1" w:styleId="EX">
    <w:name w:val="EX"/>
    <w:basedOn w:val="Standard"/>
    <w:rsid w:val="004F5A41"/>
    <w:pPr>
      <w:keepLines/>
      <w:ind w:left="1702" w:hanging="1418"/>
    </w:pPr>
  </w:style>
  <w:style w:type="paragraph" w:customStyle="1" w:styleId="FP">
    <w:name w:val="FP"/>
    <w:basedOn w:val="Standard"/>
    <w:rsid w:val="004F5A41"/>
    <w:pPr>
      <w:spacing w:after="0"/>
    </w:pPr>
  </w:style>
  <w:style w:type="paragraph" w:customStyle="1" w:styleId="LD">
    <w:name w:val="LD"/>
    <w:rsid w:val="004F5A4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F5A41"/>
    <w:pPr>
      <w:spacing w:after="0"/>
    </w:pPr>
  </w:style>
  <w:style w:type="paragraph" w:customStyle="1" w:styleId="EW">
    <w:name w:val="EW"/>
    <w:basedOn w:val="EX"/>
    <w:rsid w:val="004F5A41"/>
    <w:pPr>
      <w:spacing w:after="0"/>
    </w:pPr>
  </w:style>
  <w:style w:type="paragraph" w:customStyle="1" w:styleId="B2">
    <w:name w:val="B2"/>
    <w:basedOn w:val="Standard"/>
    <w:rsid w:val="004F5A41"/>
    <w:pPr>
      <w:ind w:left="851" w:hanging="284"/>
    </w:pPr>
  </w:style>
  <w:style w:type="paragraph" w:customStyle="1" w:styleId="B1">
    <w:name w:val="B1"/>
    <w:basedOn w:val="Standard"/>
    <w:link w:val="B1Char"/>
    <w:rsid w:val="004F5A41"/>
    <w:pPr>
      <w:ind w:left="568" w:hanging="284"/>
    </w:pPr>
  </w:style>
  <w:style w:type="paragraph" w:customStyle="1" w:styleId="B3">
    <w:name w:val="B3"/>
    <w:basedOn w:val="Standard"/>
    <w:link w:val="B3Car"/>
    <w:rsid w:val="004F5A41"/>
    <w:pPr>
      <w:ind w:left="1135" w:hanging="284"/>
    </w:pPr>
  </w:style>
  <w:style w:type="paragraph" w:customStyle="1" w:styleId="B4">
    <w:name w:val="B4"/>
    <w:basedOn w:val="Standard"/>
    <w:rsid w:val="004F5A41"/>
    <w:pPr>
      <w:ind w:left="1418" w:hanging="284"/>
    </w:pPr>
  </w:style>
  <w:style w:type="paragraph" w:customStyle="1" w:styleId="B5">
    <w:name w:val="B5"/>
    <w:basedOn w:val="Standard"/>
    <w:rsid w:val="004F5A41"/>
    <w:pPr>
      <w:ind w:left="1702" w:hanging="284"/>
    </w:pPr>
  </w:style>
  <w:style w:type="paragraph" w:customStyle="1" w:styleId="EQ">
    <w:name w:val="EQ"/>
    <w:basedOn w:val="Standard"/>
    <w:next w:val="Standard"/>
    <w:rsid w:val="004F5A41"/>
    <w:pPr>
      <w:keepLines/>
      <w:tabs>
        <w:tab w:val="center" w:pos="4536"/>
        <w:tab w:val="right" w:pos="9072"/>
      </w:tabs>
    </w:pPr>
    <w:rPr>
      <w:noProof/>
    </w:rPr>
  </w:style>
  <w:style w:type="paragraph" w:customStyle="1" w:styleId="TH">
    <w:name w:val="TH"/>
    <w:basedOn w:val="Standard"/>
    <w:rsid w:val="004F5A41"/>
    <w:pPr>
      <w:keepNext/>
      <w:keepLines/>
      <w:spacing w:before="60"/>
      <w:jc w:val="center"/>
    </w:pPr>
    <w:rPr>
      <w:rFonts w:ascii="Arial" w:hAnsi="Arial"/>
      <w:b/>
    </w:rPr>
  </w:style>
  <w:style w:type="paragraph" w:customStyle="1" w:styleId="TF">
    <w:name w:val="TF"/>
    <w:basedOn w:val="TH"/>
    <w:rsid w:val="004F5A41"/>
    <w:pPr>
      <w:keepNext w:val="0"/>
      <w:spacing w:before="0" w:after="240"/>
    </w:pPr>
  </w:style>
  <w:style w:type="paragraph" w:customStyle="1" w:styleId="NF">
    <w:name w:val="NF"/>
    <w:basedOn w:val="NO"/>
    <w:rsid w:val="004F5A41"/>
    <w:pPr>
      <w:keepNext/>
      <w:spacing w:after="0"/>
    </w:pPr>
    <w:rPr>
      <w:rFonts w:ascii="Arial" w:hAnsi="Arial"/>
      <w:sz w:val="18"/>
    </w:rPr>
  </w:style>
  <w:style w:type="paragraph" w:customStyle="1" w:styleId="PL">
    <w:name w:val="PL"/>
    <w:rsid w:val="004F5A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F5A41"/>
    <w:pPr>
      <w:jc w:val="right"/>
    </w:pPr>
  </w:style>
  <w:style w:type="paragraph" w:customStyle="1" w:styleId="TAN">
    <w:name w:val="TAN"/>
    <w:basedOn w:val="TAL"/>
    <w:rsid w:val="004F5A41"/>
    <w:pPr>
      <w:ind w:left="851" w:hanging="851"/>
    </w:pPr>
  </w:style>
  <w:style w:type="character" w:customStyle="1" w:styleId="ZGSM">
    <w:name w:val="ZGSM"/>
    <w:rsid w:val="004F5A41"/>
  </w:style>
  <w:style w:type="paragraph" w:customStyle="1" w:styleId="AP">
    <w:name w:val="AP"/>
    <w:basedOn w:val="Standard"/>
    <w:rsid w:val="004F5A41"/>
    <w:pPr>
      <w:ind w:left="2127" w:hanging="2127"/>
    </w:pPr>
    <w:rPr>
      <w:b/>
      <w:color w:val="FF0000"/>
    </w:rPr>
  </w:style>
  <w:style w:type="paragraph" w:customStyle="1" w:styleId="EditorsNote">
    <w:name w:val="Editor's Note"/>
    <w:aliases w:val="EN"/>
    <w:basedOn w:val="NO"/>
    <w:link w:val="EditorsNoteCharChar"/>
    <w:rsid w:val="004F5A41"/>
    <w:rPr>
      <w:color w:val="FF0000"/>
    </w:rPr>
  </w:style>
  <w:style w:type="paragraph" w:customStyle="1" w:styleId="ZD">
    <w:name w:val="ZD"/>
    <w:rsid w:val="004F5A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F5A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F5A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F5A41"/>
    <w:pPr>
      <w:framePr w:hRule="auto" w:wrap="notBeside" w:y="852"/>
    </w:pPr>
    <w:rPr>
      <w:i w:val="0"/>
      <w:sz w:val="40"/>
    </w:rPr>
  </w:style>
  <w:style w:type="paragraph" w:customStyle="1" w:styleId="ZV">
    <w:name w:val="ZV"/>
    <w:basedOn w:val="ZU"/>
    <w:rsid w:val="004F5A41"/>
    <w:pPr>
      <w:framePr w:wrap="notBeside" w:y="16161"/>
    </w:pPr>
  </w:style>
  <w:style w:type="paragraph" w:styleId="Fuzeile">
    <w:name w:val="footer"/>
    <w:basedOn w:val="Standard"/>
    <w:rsid w:val="004F5A41"/>
    <w:pPr>
      <w:tabs>
        <w:tab w:val="center" w:pos="4153"/>
        <w:tab w:val="right" w:pos="8306"/>
      </w:tabs>
    </w:pPr>
  </w:style>
  <w:style w:type="paragraph" w:styleId="Kopfzeile">
    <w:name w:val="header"/>
    <w:basedOn w:val="Standard"/>
    <w:link w:val="KopfzeileZchn"/>
    <w:uiPriority w:val="99"/>
    <w:rsid w:val="004F5A41"/>
    <w:pPr>
      <w:tabs>
        <w:tab w:val="center" w:pos="4153"/>
        <w:tab w:val="right" w:pos="8306"/>
      </w:tabs>
    </w:pPr>
  </w:style>
  <w:style w:type="character" w:customStyle="1" w:styleId="KopfzeileZchn">
    <w:name w:val="Kopfzeile Zchn"/>
    <w:link w:val="Kopfzeile"/>
    <w:uiPriority w:val="99"/>
    <w:rsid w:val="004F5A41"/>
    <w:rPr>
      <w:color w:val="000000"/>
      <w:lang w:val="en-GB" w:eastAsia="ja-JP" w:bidi="ar-SA"/>
    </w:rPr>
  </w:style>
  <w:style w:type="paragraph" w:styleId="Textkrper">
    <w:name w:val="Body Text"/>
    <w:basedOn w:val="Standard"/>
    <w:link w:val="TextkrperZchn"/>
    <w:rsid w:val="007D2E38"/>
    <w:pPr>
      <w:overflowPunct/>
      <w:autoSpaceDE/>
      <w:autoSpaceDN/>
      <w:adjustRightInd/>
      <w:textAlignment w:val="auto"/>
    </w:pPr>
    <w:rPr>
      <w:rFonts w:eastAsia="Batang"/>
      <w:color w:val="auto"/>
      <w:lang/>
    </w:rPr>
  </w:style>
  <w:style w:type="character" w:customStyle="1" w:styleId="TextkrperZchn">
    <w:name w:val="Textkörper Zchn"/>
    <w:link w:val="Textkrper"/>
    <w:rsid w:val="007D2E38"/>
    <w:rPr>
      <w:rFonts w:eastAsia="Batang"/>
      <w:lang w:val="en-GB"/>
    </w:rPr>
  </w:style>
  <w:style w:type="paragraph" w:customStyle="1" w:styleId="Guidance">
    <w:name w:val="Guidance"/>
    <w:basedOn w:val="Standard"/>
    <w:rsid w:val="007D2E38"/>
    <w:pPr>
      <w:overflowPunct/>
      <w:autoSpaceDE/>
      <w:autoSpaceDN/>
      <w:adjustRightInd/>
      <w:textAlignment w:val="auto"/>
    </w:pPr>
    <w:rPr>
      <w:rFonts w:eastAsia="Batang"/>
      <w:i/>
      <w:color w:val="0000FF"/>
      <w:lang w:eastAsia="en-US"/>
    </w:rPr>
  </w:style>
  <w:style w:type="character" w:customStyle="1" w:styleId="EditorsNoteCharChar">
    <w:name w:val="Editor's Note Char Char"/>
    <w:link w:val="EditorsNote"/>
    <w:rsid w:val="007D2E38"/>
    <w:rPr>
      <w:color w:val="FF0000"/>
      <w:lang w:val="en-GB" w:eastAsia="ja-JP"/>
    </w:rPr>
  </w:style>
  <w:style w:type="character" w:customStyle="1" w:styleId="B1Char">
    <w:name w:val="B1 Char"/>
    <w:link w:val="B1"/>
    <w:rsid w:val="007D2E38"/>
    <w:rPr>
      <w:color w:val="000000"/>
      <w:lang w:val="en-GB" w:eastAsia="ja-JP"/>
    </w:rPr>
  </w:style>
  <w:style w:type="character" w:customStyle="1" w:styleId="B3Car">
    <w:name w:val="B3 Car"/>
    <w:link w:val="B3"/>
    <w:rsid w:val="007D2E38"/>
    <w:rPr>
      <w:color w:val="000000"/>
      <w:lang w:val="en-GB" w:eastAsia="ja-JP"/>
    </w:rPr>
  </w:style>
  <w:style w:type="paragraph" w:styleId="Listenabsatz">
    <w:name w:val="List Paragraph"/>
    <w:basedOn w:val="Standard"/>
    <w:uiPriority w:val="34"/>
    <w:qFormat/>
    <w:rsid w:val="009F6897"/>
    <w:pPr>
      <w:ind w:left="720"/>
      <w:contextualSpacing/>
    </w:pPr>
    <w:rPr>
      <w:color w:val="auto"/>
      <w:lang w:eastAsia="en-GB"/>
    </w:rPr>
  </w:style>
  <w:style w:type="paragraph" w:styleId="Sprechblasentext">
    <w:name w:val="Balloon Text"/>
    <w:basedOn w:val="Standard"/>
    <w:link w:val="SprechblasentextZchn"/>
    <w:rsid w:val="00EE1176"/>
    <w:pPr>
      <w:spacing w:after="0"/>
    </w:pPr>
    <w:rPr>
      <w:rFonts w:ascii="Tahoma" w:hAnsi="Tahoma"/>
      <w:sz w:val="16"/>
      <w:szCs w:val="16"/>
    </w:rPr>
  </w:style>
  <w:style w:type="character" w:customStyle="1" w:styleId="SprechblasentextZchn">
    <w:name w:val="Sprechblasentext Zchn"/>
    <w:link w:val="Sprechblasentext"/>
    <w:rsid w:val="00EE1176"/>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71FE7-9C5B-4856-B341-D377186EF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1836</Words>
  <Characters>11568</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gludi</cp:lastModifiedBy>
  <cp:revision>2</cp:revision>
  <cp:lastPrinted>2014-10-27T14:07:00Z</cp:lastPrinted>
  <dcterms:created xsi:type="dcterms:W3CDTF">2015-11-10T14:56:00Z</dcterms:created>
  <dcterms:modified xsi:type="dcterms:W3CDTF">2015-11-10T14:56:00Z</dcterms:modified>
</cp:coreProperties>
</file>